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9C81" w14:textId="407C4B7E" w:rsidR="00A642F1" w:rsidRPr="00A642F1" w:rsidRDefault="00A642F1" w:rsidP="00A642F1">
      <w:pPr>
        <w:keepNext/>
        <w:keepLines/>
        <w:tabs>
          <w:tab w:val="left" w:pos="8535"/>
        </w:tabs>
        <w:spacing w:before="120" w:after="0" w:line="360" w:lineRule="auto"/>
        <w:outlineLvl w:val="1"/>
        <w:rPr>
          <w:rFonts w:ascii="Calibri" w:eastAsia="Yu Gothic Light" w:hAnsi="Calibri" w:cs="Calibri"/>
          <w:b/>
          <w:color w:val="000000"/>
          <w:sz w:val="28"/>
          <w:szCs w:val="26"/>
        </w:rPr>
      </w:pPr>
      <w:r w:rsidRPr="00A642F1">
        <w:rPr>
          <w:rFonts w:ascii="Calibri" w:eastAsia="Yu Gothic Light" w:hAnsi="Calibri" w:cs="Calibri"/>
          <w:b/>
          <w:color w:val="000000"/>
          <w:sz w:val="28"/>
          <w:szCs w:val="26"/>
        </w:rPr>
        <w:t xml:space="preserve">Training and Assessment Strategy </w:t>
      </w:r>
      <w:r>
        <w:rPr>
          <w:rFonts w:ascii="Calibri" w:eastAsia="Yu Gothic Light" w:hAnsi="Calibri" w:cs="Calibri"/>
          <w:b/>
          <w:color w:val="000000"/>
          <w:sz w:val="28"/>
          <w:szCs w:val="26"/>
        </w:rPr>
        <w:t>2025</w:t>
      </w:r>
      <w:r>
        <w:rPr>
          <w:rFonts w:ascii="Calibri" w:eastAsia="Yu Gothic Light" w:hAnsi="Calibri" w:cs="Calibri"/>
          <w:b/>
          <w:color w:val="000000"/>
          <w:sz w:val="28"/>
          <w:szCs w:val="26"/>
        </w:rPr>
        <w:tab/>
      </w:r>
    </w:p>
    <w:p w14:paraId="768CE755" w14:textId="77777777" w:rsidR="00A642F1" w:rsidRPr="00A642F1" w:rsidRDefault="00A642F1" w:rsidP="00A642F1">
      <w:pPr>
        <w:spacing w:after="0" w:line="240" w:lineRule="auto"/>
        <w:ind w:right="-6"/>
        <w:jc w:val="right"/>
        <w:rPr>
          <w:rFonts w:ascii="Calibri Light" w:eastAsia="Calibri" w:hAnsi="Calibri Light" w:cs="Calibri Light"/>
          <w:sz w:val="24"/>
          <w:szCs w:val="24"/>
        </w:rPr>
      </w:pPr>
    </w:p>
    <w:tbl>
      <w:tblPr>
        <w:tblW w:w="10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898"/>
        <w:gridCol w:w="1042"/>
        <w:gridCol w:w="4131"/>
      </w:tblGrid>
      <w:tr w:rsidR="00A642F1" w:rsidRPr="00A642F1" w14:paraId="34FC4D47" w14:textId="77777777" w:rsidTr="00A642F1">
        <w:trPr>
          <w:trHeight w:val="581"/>
        </w:trPr>
        <w:tc>
          <w:tcPr>
            <w:tcW w:w="2299" w:type="dxa"/>
            <w:shd w:val="clear" w:color="auto" w:fill="D9D9D9"/>
            <w:vAlign w:val="center"/>
          </w:tcPr>
          <w:p w14:paraId="1693A5D6"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Authored By</w:t>
            </w:r>
          </w:p>
        </w:tc>
        <w:tc>
          <w:tcPr>
            <w:tcW w:w="2898" w:type="dxa"/>
            <w:vAlign w:val="center"/>
          </w:tcPr>
          <w:p w14:paraId="394DCECC"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042" w:type="dxa"/>
            <w:shd w:val="clear" w:color="auto" w:fill="D9D9D9"/>
            <w:vAlign w:val="center"/>
          </w:tcPr>
          <w:p w14:paraId="79032998" w14:textId="77777777" w:rsidR="00A642F1" w:rsidRPr="00A642F1" w:rsidRDefault="00A642F1" w:rsidP="00A642F1">
            <w:pPr>
              <w:spacing w:before="120" w:after="120" w:line="240" w:lineRule="auto"/>
              <w:ind w:right="-8"/>
              <w:rPr>
                <w:rFonts w:ascii="Calibri Light" w:eastAsia="Calibri" w:hAnsi="Calibri Light" w:cs="Calibri Light"/>
                <w:sz w:val="24"/>
                <w:szCs w:val="24"/>
              </w:rPr>
            </w:pPr>
            <w:r w:rsidRPr="00A642F1">
              <w:rPr>
                <w:rFonts w:ascii="Calibri Light" w:eastAsia="Calibri" w:hAnsi="Calibri Light" w:cs="Calibri Light"/>
                <w:b/>
                <w:sz w:val="24"/>
                <w:szCs w:val="24"/>
              </w:rPr>
              <w:t>Position</w:t>
            </w:r>
          </w:p>
        </w:tc>
        <w:tc>
          <w:tcPr>
            <w:tcW w:w="4130" w:type="dxa"/>
            <w:vAlign w:val="center"/>
          </w:tcPr>
          <w:p w14:paraId="095FA2FC"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6971D694" w14:textId="77777777" w:rsidTr="00A642F1">
        <w:trPr>
          <w:trHeight w:val="581"/>
        </w:trPr>
        <w:tc>
          <w:tcPr>
            <w:tcW w:w="2299" w:type="dxa"/>
            <w:shd w:val="clear" w:color="auto" w:fill="D9D9D9"/>
            <w:vAlign w:val="center"/>
          </w:tcPr>
          <w:p w14:paraId="4E2D6B51"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Subject Matter Expert/s Consultation</w:t>
            </w:r>
          </w:p>
        </w:tc>
        <w:tc>
          <w:tcPr>
            <w:tcW w:w="8071" w:type="dxa"/>
            <w:gridSpan w:val="3"/>
            <w:vAlign w:val="center"/>
          </w:tcPr>
          <w:p w14:paraId="3F7AEA0D"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4807E74E" w14:textId="77777777" w:rsidTr="00A642F1">
        <w:trPr>
          <w:trHeight w:val="581"/>
        </w:trPr>
        <w:tc>
          <w:tcPr>
            <w:tcW w:w="2299" w:type="dxa"/>
            <w:shd w:val="clear" w:color="auto" w:fill="D9D9D9"/>
            <w:vAlign w:val="center"/>
          </w:tcPr>
          <w:p w14:paraId="4F41CE25"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Reviewed By</w:t>
            </w:r>
          </w:p>
        </w:tc>
        <w:tc>
          <w:tcPr>
            <w:tcW w:w="2898" w:type="dxa"/>
            <w:vAlign w:val="center"/>
          </w:tcPr>
          <w:p w14:paraId="2A8E4E3D"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042" w:type="dxa"/>
            <w:shd w:val="clear" w:color="auto" w:fill="D9D9D9"/>
            <w:vAlign w:val="center"/>
          </w:tcPr>
          <w:p w14:paraId="305C4A1C"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Position</w:t>
            </w:r>
          </w:p>
        </w:tc>
        <w:tc>
          <w:tcPr>
            <w:tcW w:w="4130" w:type="dxa"/>
            <w:vAlign w:val="center"/>
          </w:tcPr>
          <w:p w14:paraId="5F93E6BE"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09A05173" w14:textId="77777777" w:rsidTr="00A642F1">
        <w:trPr>
          <w:trHeight w:val="581"/>
        </w:trPr>
        <w:tc>
          <w:tcPr>
            <w:tcW w:w="2299" w:type="dxa"/>
            <w:shd w:val="clear" w:color="auto" w:fill="D9D9D9"/>
            <w:vAlign w:val="center"/>
          </w:tcPr>
          <w:p w14:paraId="724184D5"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Authorised By</w:t>
            </w:r>
          </w:p>
        </w:tc>
        <w:tc>
          <w:tcPr>
            <w:tcW w:w="2898" w:type="dxa"/>
            <w:vAlign w:val="center"/>
          </w:tcPr>
          <w:p w14:paraId="5691D5FD"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042" w:type="dxa"/>
            <w:shd w:val="clear" w:color="auto" w:fill="D9D9D9"/>
            <w:vAlign w:val="center"/>
          </w:tcPr>
          <w:p w14:paraId="33CB396E"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Position</w:t>
            </w:r>
          </w:p>
        </w:tc>
        <w:tc>
          <w:tcPr>
            <w:tcW w:w="4130" w:type="dxa"/>
            <w:vAlign w:val="center"/>
          </w:tcPr>
          <w:p w14:paraId="166707BB" w14:textId="77777777" w:rsidR="00A642F1" w:rsidRPr="00A642F1" w:rsidRDefault="00A642F1" w:rsidP="00A642F1">
            <w:pPr>
              <w:spacing w:before="120" w:after="120" w:line="276" w:lineRule="auto"/>
              <w:rPr>
                <w:rFonts w:ascii="Calibri" w:eastAsia="Calibri" w:hAnsi="Calibri" w:cs="Arial"/>
                <w:color w:val="0042C7"/>
                <w:sz w:val="24"/>
                <w:szCs w:val="24"/>
              </w:rPr>
            </w:pPr>
          </w:p>
        </w:tc>
      </w:tr>
    </w:tbl>
    <w:p w14:paraId="66616B50"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p>
    <w:p w14:paraId="425EC14A"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Preface</w:t>
      </w:r>
    </w:p>
    <w:p w14:paraId="482A1CEF"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p>
    <w:p w14:paraId="12A4C9A1"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Academy has developed a comprehensive Training and Assessment Strategy (TAS) for this qualification which meets requirements listed in </w:t>
      </w:r>
      <w:r w:rsidRPr="00A642F1">
        <w:rPr>
          <w:rFonts w:ascii="Calibri Light" w:eastAsia="Calibri" w:hAnsi="Calibri Light" w:cs="Calibri Light"/>
          <w:b/>
          <w:bCs/>
          <w:sz w:val="24"/>
          <w:szCs w:val="24"/>
        </w:rPr>
        <w:t>Standards for Registered Training Organisations (2025).</w:t>
      </w:r>
      <w:r w:rsidRPr="00A642F1">
        <w:rPr>
          <w:rFonts w:ascii="Calibri Light" w:eastAsia="Calibri" w:hAnsi="Calibri Light" w:cs="Calibri Light"/>
          <w:sz w:val="24"/>
          <w:szCs w:val="24"/>
        </w:rPr>
        <w:t xml:space="preserve"> This strategy and our practices will comply with the 2025 Standards for RTO’s and the Training Package.</w:t>
      </w:r>
    </w:p>
    <w:p w14:paraId="56D7DFEE"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p>
    <w:p w14:paraId="32B6A160"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Training assessment strategy is macro level documentary explanation of the way The Academy offers training and assessment to students. To gain a more complete picture of the Training and Assessment Strategy for this qualification, this Training and Assessment Strategy should be read in conjunction with </w:t>
      </w:r>
    </w:p>
    <w:p w14:paraId="2359B9A4"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Academy policies and procedures and course documents  </w:t>
      </w:r>
    </w:p>
    <w:p w14:paraId="44339348"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Trainer skills matrices – held on The Academy staff files </w:t>
      </w:r>
    </w:p>
    <w:p w14:paraId="09A60EAC"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Actual delivery schedules provided to students that indicate time, duration, nature and location of delivery</w:t>
      </w:r>
    </w:p>
    <w:p w14:paraId="428D83F9"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Assessment tools together with evidence requirements and associated mappings </w:t>
      </w:r>
    </w:p>
    <w:p w14:paraId="4A0CB6BB"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Advice to trainers and assessors about assessments and the way they are conducted for this qualification</w:t>
      </w:r>
    </w:p>
    <w:p w14:paraId="64CB0484"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Practical placement procedures and documentation </w:t>
      </w:r>
    </w:p>
    <w:p w14:paraId="5B791AF6"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Training and Assessment Strategies Policy and Procedure v1.0</w:t>
      </w:r>
    </w:p>
    <w:p w14:paraId="500C357E"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Trainer and Assessor Guidelines</w:t>
      </w:r>
    </w:p>
    <w:p w14:paraId="7F6D12B6"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Learning resources inventory for this qualification</w:t>
      </w:r>
    </w:p>
    <w:p w14:paraId="1673DE8F"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Assessment resources inventory for this qualification</w:t>
      </w:r>
    </w:p>
    <w:p w14:paraId="762DD2F6" w14:textId="77777777" w:rsidR="00A642F1" w:rsidRPr="00A642F1" w:rsidRDefault="00A642F1" w:rsidP="00A642F1">
      <w:pPr>
        <w:numPr>
          <w:ilvl w:val="0"/>
          <w:numId w:val="15"/>
        </w:numPr>
        <w:tabs>
          <w:tab w:val="left" w:pos="284"/>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Communications related to Industry consultation undertaken in developing this qualification</w:t>
      </w:r>
    </w:p>
    <w:p w14:paraId="57031E5A"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p>
    <w:p w14:paraId="2DB04D9F"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Training and Assessment Strategy is a dynamic document which will be reviewed and updated regularly </w:t>
      </w:r>
      <w:proofErr w:type="gramStart"/>
      <w:r w:rsidRPr="00A642F1">
        <w:rPr>
          <w:rFonts w:ascii="Calibri Light" w:eastAsia="Calibri" w:hAnsi="Calibri Light" w:cs="Calibri Light"/>
          <w:sz w:val="24"/>
          <w:szCs w:val="24"/>
        </w:rPr>
        <w:t>in order to</w:t>
      </w:r>
      <w:proofErr w:type="gramEnd"/>
      <w:r w:rsidRPr="00A642F1">
        <w:rPr>
          <w:rFonts w:ascii="Calibri Light" w:eastAsia="Calibri" w:hAnsi="Calibri Light" w:cs="Calibri Light"/>
          <w:sz w:val="24"/>
          <w:szCs w:val="24"/>
        </w:rPr>
        <w:t xml:space="preserve"> accommodate training package updates as well as subsequent changes as per reviews, ensuring that the training delivered at The Academy meets learner and industry needs.</w:t>
      </w:r>
    </w:p>
    <w:p w14:paraId="5F9E87F4" w14:textId="77777777" w:rsidR="00A642F1" w:rsidRPr="00A642F1" w:rsidRDefault="00A642F1" w:rsidP="00A642F1">
      <w:pPr>
        <w:tabs>
          <w:tab w:val="left" w:pos="2340"/>
          <w:tab w:val="left" w:pos="4871"/>
          <w:tab w:val="left" w:pos="6848"/>
        </w:tabs>
        <w:spacing w:after="0" w:line="240" w:lineRule="auto"/>
        <w:ind w:right="-8"/>
        <w:rPr>
          <w:rFonts w:ascii="Calibri Light" w:eastAsia="Calibri" w:hAnsi="Calibri Light" w:cs="Calibri Light"/>
          <w:sz w:val="24"/>
          <w:szCs w:val="24"/>
        </w:rPr>
      </w:pPr>
    </w:p>
    <w:p w14:paraId="5FD28883" w14:textId="77777777" w:rsidR="00A642F1" w:rsidRPr="00A642F1" w:rsidRDefault="00A642F1" w:rsidP="00A642F1">
      <w:pPr>
        <w:spacing w:after="0" w:line="240" w:lineRule="auto"/>
        <w:ind w:right="-8"/>
        <w:rPr>
          <w:rFonts w:ascii="Calibri Light" w:eastAsia="Calibri" w:hAnsi="Calibri Light" w:cs="Calibri Light"/>
          <w:b/>
          <w:sz w:val="24"/>
          <w:szCs w:val="24"/>
        </w:rPr>
      </w:pPr>
      <w:r w:rsidRPr="00A642F1">
        <w:rPr>
          <w:rFonts w:ascii="Calibri Light" w:eastAsia="Calibri" w:hAnsi="Calibri Light" w:cs="Calibri Light"/>
          <w:b/>
          <w:sz w:val="24"/>
          <w:szCs w:val="24"/>
        </w:rPr>
        <w:t>This part of the assessment requires you to review a TAS, determine the training context and assessment environment, and package the listed qualification. </w:t>
      </w:r>
    </w:p>
    <w:p w14:paraId="2ACBE082" w14:textId="77777777" w:rsidR="00A642F1" w:rsidRPr="00A642F1" w:rsidRDefault="00A642F1" w:rsidP="00A642F1">
      <w:pPr>
        <w:spacing w:after="0" w:line="240" w:lineRule="auto"/>
        <w:ind w:right="-8"/>
        <w:rPr>
          <w:rFonts w:ascii="Calibri Light" w:eastAsia="Calibri" w:hAnsi="Calibri Light" w:cs="Calibri Light"/>
          <w:b/>
          <w:sz w:val="24"/>
          <w:szCs w:val="24"/>
        </w:rPr>
      </w:pPr>
    </w:p>
    <w:p w14:paraId="6A70A9AD" w14:textId="77777777" w:rsidR="00A642F1" w:rsidRPr="00A642F1" w:rsidRDefault="00A642F1" w:rsidP="00A642F1">
      <w:pPr>
        <w:spacing w:after="0" w:line="240" w:lineRule="auto"/>
        <w:rPr>
          <w:rFonts w:ascii="Calibri" w:eastAsia="Calibri" w:hAnsi="Calibri" w:cs="Arial"/>
          <w:b/>
          <w:bCs/>
          <w:sz w:val="24"/>
          <w:szCs w:val="24"/>
        </w:rPr>
      </w:pPr>
      <w:r w:rsidRPr="00A642F1">
        <w:rPr>
          <w:rFonts w:ascii="Calibri" w:eastAsia="Calibri" w:hAnsi="Calibri" w:cs="Arial"/>
          <w:b/>
          <w:bCs/>
          <w:sz w:val="24"/>
          <w:szCs w:val="24"/>
        </w:rPr>
        <w:t>Instructions </w:t>
      </w:r>
    </w:p>
    <w:p w14:paraId="7F2A3280" w14:textId="77777777" w:rsidR="00A642F1" w:rsidRPr="00A642F1" w:rsidRDefault="00A642F1" w:rsidP="00A642F1">
      <w:pPr>
        <w:spacing w:after="0" w:line="240" w:lineRule="auto"/>
        <w:rPr>
          <w:rFonts w:ascii="Calibri" w:eastAsia="Calibri" w:hAnsi="Calibri" w:cs="Arial"/>
          <w:sz w:val="24"/>
          <w:szCs w:val="24"/>
        </w:rPr>
      </w:pPr>
      <w:r w:rsidRPr="00A642F1">
        <w:rPr>
          <w:rFonts w:ascii="Calibri" w:eastAsia="Calibri" w:hAnsi="Calibri" w:cs="Arial"/>
          <w:sz w:val="24"/>
          <w:szCs w:val="24"/>
        </w:rPr>
        <w:lastRenderedPageBreak/>
        <w:t xml:space="preserve">Access and download a </w:t>
      </w:r>
      <w:r w:rsidRPr="00A642F1">
        <w:rPr>
          <w:rFonts w:ascii="Calibri" w:eastAsia="Calibri" w:hAnsi="Calibri" w:cs="Arial"/>
          <w:bCs/>
          <w:sz w:val="24"/>
          <w:szCs w:val="24"/>
        </w:rPr>
        <w:t>Training and Assessment Strategy (TAS)</w:t>
      </w:r>
      <w:r w:rsidRPr="00A642F1">
        <w:rPr>
          <w:rFonts w:ascii="Calibri" w:eastAsia="Calibri" w:hAnsi="Calibri" w:cs="Arial"/>
          <w:sz w:val="24"/>
          <w:szCs w:val="24"/>
        </w:rPr>
        <w:t xml:space="preserve"> from one of the industry sectors located in the Virtual RTO (</w:t>
      </w:r>
      <w:hyperlink r:id="rId10" w:tgtFrame="_blank" w:history="1">
        <w:r w:rsidRPr="00A642F1">
          <w:rPr>
            <w:rFonts w:ascii="Calibri Light" w:eastAsia="Calibri" w:hAnsi="Calibri Light" w:cs="Calibri Light"/>
            <w:b/>
            <w:sz w:val="24"/>
            <w:szCs w:val="24"/>
          </w:rPr>
          <w:t>http://www.virtualrto.edu.au</w:t>
        </w:r>
      </w:hyperlink>
      <w:r w:rsidRPr="00A642F1">
        <w:rPr>
          <w:rFonts w:ascii="Calibri" w:eastAsia="Calibri" w:hAnsi="Calibri" w:cs="Arial"/>
          <w:sz w:val="24"/>
          <w:szCs w:val="24"/>
        </w:rPr>
        <w:t>) access the National Training Register (</w:t>
      </w:r>
      <w:hyperlink r:id="rId11" w:history="1">
        <w:r w:rsidRPr="00A642F1">
          <w:rPr>
            <w:rFonts w:ascii="Calibri Light" w:eastAsia="Calibri" w:hAnsi="Calibri Light" w:cs="Calibri Light"/>
            <w:b/>
            <w:sz w:val="24"/>
            <w:szCs w:val="24"/>
          </w:rPr>
          <w:t>https://training.gov.au/</w:t>
        </w:r>
      </w:hyperlink>
      <w:r w:rsidRPr="00A642F1">
        <w:rPr>
          <w:rFonts w:ascii="Calibri" w:eastAsia="Calibri" w:hAnsi="Calibri" w:cs="Arial"/>
          <w:sz w:val="24"/>
          <w:szCs w:val="24"/>
        </w:rPr>
        <w:t>)</w:t>
      </w:r>
    </w:p>
    <w:p w14:paraId="10E064D8" w14:textId="77777777" w:rsidR="00A642F1" w:rsidRPr="00A642F1" w:rsidRDefault="00A642F1" w:rsidP="00A642F1">
      <w:pPr>
        <w:spacing w:after="0" w:line="240" w:lineRule="auto"/>
        <w:rPr>
          <w:rFonts w:ascii="Calibri" w:eastAsia="Calibri" w:hAnsi="Calibri" w:cs="Arial"/>
          <w:sz w:val="24"/>
          <w:szCs w:val="24"/>
        </w:rPr>
      </w:pPr>
    </w:p>
    <w:p w14:paraId="0B896E31" w14:textId="77777777" w:rsidR="00A642F1" w:rsidRPr="00A642F1" w:rsidRDefault="00A642F1" w:rsidP="00A642F1">
      <w:pPr>
        <w:spacing w:after="0" w:line="240" w:lineRule="auto"/>
        <w:rPr>
          <w:rFonts w:ascii="Calibri" w:eastAsia="Calibri" w:hAnsi="Calibri" w:cs="Arial"/>
          <w:sz w:val="24"/>
          <w:szCs w:val="24"/>
        </w:rPr>
      </w:pPr>
      <w:r w:rsidRPr="00A642F1">
        <w:rPr>
          <w:rFonts w:ascii="Calibri" w:eastAsia="Calibri" w:hAnsi="Calibri" w:cs="Arial"/>
          <w:sz w:val="24"/>
          <w:szCs w:val="24"/>
        </w:rPr>
        <w:t>Complete the following sections of the TAS </w:t>
      </w:r>
      <w:r w:rsidRPr="00A642F1">
        <w:rPr>
          <w:rFonts w:ascii="Calibri" w:eastAsia="Calibri" w:hAnsi="Calibri" w:cs="Arial"/>
          <w:sz w:val="24"/>
          <w:szCs w:val="24"/>
          <w:highlight w:val="yellow"/>
        </w:rPr>
        <w:t>Highlighted in YELLOW</w:t>
      </w:r>
    </w:p>
    <w:p w14:paraId="3254F85C"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 xml:space="preserve">2.1 RTO &amp; Qualification details </w:t>
      </w:r>
    </w:p>
    <w:p w14:paraId="00C8C1DC"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 xml:space="preserve">2.2 Packaging Rules </w:t>
      </w:r>
    </w:p>
    <w:p w14:paraId="30C1BFA2"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2.3 Duration &amp; Amount of Training</w:t>
      </w:r>
    </w:p>
    <w:p w14:paraId="13E171DD"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 xml:space="preserve">2.4 Assessment Strategy </w:t>
      </w:r>
    </w:p>
    <w:p w14:paraId="4AD9D941"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 xml:space="preserve">2.5 Industry Consultation </w:t>
      </w:r>
    </w:p>
    <w:p w14:paraId="22706A05" w14:textId="77777777" w:rsidR="00A642F1" w:rsidRPr="00A642F1" w:rsidRDefault="00A642F1" w:rsidP="00A642F1">
      <w:pPr>
        <w:numPr>
          <w:ilvl w:val="0"/>
          <w:numId w:val="16"/>
        </w:numPr>
        <w:spacing w:after="0" w:line="240" w:lineRule="auto"/>
        <w:rPr>
          <w:rFonts w:ascii="Calibri" w:eastAsia="Calibri" w:hAnsi="Calibri" w:cs="Arial"/>
          <w:sz w:val="24"/>
          <w:szCs w:val="24"/>
        </w:rPr>
      </w:pPr>
      <w:r w:rsidRPr="00A642F1">
        <w:rPr>
          <w:rFonts w:ascii="Calibri" w:eastAsia="Calibri" w:hAnsi="Calibri" w:cs="Arial"/>
          <w:sz w:val="24"/>
          <w:szCs w:val="24"/>
        </w:rPr>
        <w:t xml:space="preserve">2.6 Facilities and Learning Resources </w:t>
      </w:r>
    </w:p>
    <w:p w14:paraId="4DA0040D" w14:textId="77777777" w:rsidR="00A642F1" w:rsidRPr="00A642F1" w:rsidRDefault="00A642F1" w:rsidP="00A642F1">
      <w:pPr>
        <w:spacing w:after="0" w:line="240" w:lineRule="auto"/>
        <w:ind w:left="720" w:right="-8"/>
        <w:rPr>
          <w:rFonts w:ascii="Calibri Light" w:eastAsia="Calibri" w:hAnsi="Calibri Light" w:cs="Calibri Light"/>
          <w:b/>
          <w:sz w:val="24"/>
          <w:szCs w:val="24"/>
        </w:rPr>
      </w:pPr>
    </w:p>
    <w:p w14:paraId="0EC85672"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 xml:space="preserve">2.1 RTO &amp; Qualification details </w:t>
      </w:r>
    </w:p>
    <w:p w14:paraId="36A90039" w14:textId="77777777" w:rsidR="00A642F1" w:rsidRPr="00A642F1" w:rsidRDefault="00A642F1" w:rsidP="00A642F1">
      <w:pPr>
        <w:spacing w:after="0" w:line="240" w:lineRule="auto"/>
        <w:ind w:right="-8"/>
        <w:rPr>
          <w:rFonts w:ascii="Calibri Light" w:eastAsia="Calibri" w:hAnsi="Calibri Light" w:cs="Calibri Light"/>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363"/>
      </w:tblGrid>
      <w:tr w:rsidR="00A642F1" w:rsidRPr="00A642F1" w14:paraId="2D409C02" w14:textId="77777777" w:rsidTr="00A642F1">
        <w:tc>
          <w:tcPr>
            <w:tcW w:w="2093" w:type="dxa"/>
            <w:shd w:val="clear" w:color="auto" w:fill="D8D8D8"/>
            <w:vAlign w:val="center"/>
          </w:tcPr>
          <w:p w14:paraId="0C7A5603"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Name of RTO</w:t>
            </w:r>
          </w:p>
        </w:tc>
        <w:tc>
          <w:tcPr>
            <w:tcW w:w="8363" w:type="dxa"/>
            <w:vAlign w:val="center"/>
          </w:tcPr>
          <w:p w14:paraId="4C42799F"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The Training Academy of Excellence (The Academy)</w:t>
            </w:r>
          </w:p>
        </w:tc>
      </w:tr>
      <w:tr w:rsidR="00A642F1" w:rsidRPr="00A642F1" w14:paraId="522B26C4" w14:textId="77777777" w:rsidTr="00A642F1">
        <w:tc>
          <w:tcPr>
            <w:tcW w:w="2093" w:type="dxa"/>
            <w:shd w:val="clear" w:color="auto" w:fill="D8D8D8"/>
            <w:vAlign w:val="center"/>
          </w:tcPr>
          <w:p w14:paraId="22ADCB00"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The Academy Campus Location</w:t>
            </w:r>
          </w:p>
        </w:tc>
        <w:tc>
          <w:tcPr>
            <w:tcW w:w="8363" w:type="dxa"/>
            <w:vAlign w:val="center"/>
          </w:tcPr>
          <w:p w14:paraId="0051836A"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0047E2DE" w14:textId="77777777" w:rsidTr="00A642F1">
        <w:tc>
          <w:tcPr>
            <w:tcW w:w="2093" w:type="dxa"/>
            <w:shd w:val="clear" w:color="auto" w:fill="D8D8D8"/>
            <w:vAlign w:val="center"/>
          </w:tcPr>
          <w:p w14:paraId="5C7AFBF4"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Third-party arrangements</w:t>
            </w:r>
          </w:p>
        </w:tc>
        <w:tc>
          <w:tcPr>
            <w:tcW w:w="8363" w:type="dxa"/>
            <w:vAlign w:val="center"/>
          </w:tcPr>
          <w:p w14:paraId="7520A431"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Not applicable</w:t>
            </w:r>
          </w:p>
        </w:tc>
      </w:tr>
      <w:tr w:rsidR="00A642F1" w:rsidRPr="00A642F1" w14:paraId="74B0DF28" w14:textId="77777777" w:rsidTr="00A642F1">
        <w:tc>
          <w:tcPr>
            <w:tcW w:w="2093" w:type="dxa"/>
            <w:shd w:val="clear" w:color="auto" w:fill="D8D8D8"/>
          </w:tcPr>
          <w:p w14:paraId="60D703E3"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highlight w:val="yellow"/>
              </w:rPr>
            </w:pPr>
            <w:r w:rsidRPr="00A642F1">
              <w:rPr>
                <w:rFonts w:ascii="Calibri" w:eastAsia="Yu Gothic Light" w:hAnsi="Calibri" w:cs="Times New Roman"/>
                <w:b/>
                <w:kern w:val="28"/>
                <w:sz w:val="24"/>
                <w:szCs w:val="56"/>
                <w:highlight w:val="yellow"/>
              </w:rPr>
              <w:t>Training Package</w:t>
            </w:r>
          </w:p>
        </w:tc>
        <w:tc>
          <w:tcPr>
            <w:tcW w:w="8363" w:type="dxa"/>
            <w:vAlign w:val="center"/>
          </w:tcPr>
          <w:p w14:paraId="33BCFFDF"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24E37B15" w14:textId="77777777" w:rsidTr="00A642F1">
        <w:tc>
          <w:tcPr>
            <w:tcW w:w="2093" w:type="dxa"/>
            <w:shd w:val="clear" w:color="auto" w:fill="D8D8D8"/>
          </w:tcPr>
          <w:p w14:paraId="406DF6DF"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highlight w:val="yellow"/>
              </w:rPr>
            </w:pPr>
            <w:r w:rsidRPr="00A642F1">
              <w:rPr>
                <w:rFonts w:ascii="Calibri" w:eastAsia="Yu Gothic Light" w:hAnsi="Calibri" w:cs="Times New Roman"/>
                <w:b/>
                <w:kern w:val="28"/>
                <w:sz w:val="24"/>
                <w:szCs w:val="56"/>
                <w:highlight w:val="yellow"/>
              </w:rPr>
              <w:t>Qualification Code &amp; Title</w:t>
            </w:r>
          </w:p>
        </w:tc>
        <w:tc>
          <w:tcPr>
            <w:tcW w:w="8363" w:type="dxa"/>
            <w:vAlign w:val="center"/>
          </w:tcPr>
          <w:p w14:paraId="55A48DDF"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4197695B" w14:textId="77777777" w:rsidTr="00A642F1">
        <w:tc>
          <w:tcPr>
            <w:tcW w:w="2093" w:type="dxa"/>
            <w:shd w:val="clear" w:color="auto" w:fill="D8D8D8"/>
          </w:tcPr>
          <w:p w14:paraId="45F58AA7"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highlight w:val="yellow"/>
              </w:rPr>
            </w:pPr>
            <w:r w:rsidRPr="00A642F1">
              <w:rPr>
                <w:rFonts w:ascii="Calibri" w:eastAsia="Yu Gothic Light" w:hAnsi="Calibri" w:cs="Times New Roman"/>
                <w:b/>
                <w:kern w:val="28"/>
                <w:sz w:val="24"/>
                <w:szCs w:val="56"/>
                <w:highlight w:val="yellow"/>
              </w:rPr>
              <w:t>Release date</w:t>
            </w:r>
          </w:p>
        </w:tc>
        <w:tc>
          <w:tcPr>
            <w:tcW w:w="8363" w:type="dxa"/>
            <w:vAlign w:val="center"/>
          </w:tcPr>
          <w:p w14:paraId="77D50115"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5AD416B6" w14:textId="77777777" w:rsidTr="00A642F1">
        <w:tc>
          <w:tcPr>
            <w:tcW w:w="2093" w:type="dxa"/>
            <w:shd w:val="clear" w:color="auto" w:fill="D8D8D8"/>
          </w:tcPr>
          <w:p w14:paraId="68B1A318"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highlight w:val="yellow"/>
              </w:rPr>
            </w:pPr>
            <w:r w:rsidRPr="00A642F1">
              <w:rPr>
                <w:rFonts w:ascii="Calibri" w:eastAsia="Yu Gothic Light" w:hAnsi="Calibri" w:cs="Times New Roman"/>
                <w:b/>
                <w:kern w:val="28"/>
                <w:sz w:val="24"/>
                <w:szCs w:val="56"/>
                <w:highlight w:val="yellow"/>
              </w:rPr>
              <w:t>Version</w:t>
            </w:r>
          </w:p>
        </w:tc>
        <w:tc>
          <w:tcPr>
            <w:tcW w:w="8363" w:type="dxa"/>
            <w:vAlign w:val="center"/>
          </w:tcPr>
          <w:p w14:paraId="01CAC429"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36DE65BC" w14:textId="77777777" w:rsidTr="00A642F1">
        <w:trPr>
          <w:trHeight w:val="572"/>
        </w:trPr>
        <w:tc>
          <w:tcPr>
            <w:tcW w:w="2093" w:type="dxa"/>
            <w:shd w:val="clear" w:color="auto" w:fill="D8D8D8"/>
          </w:tcPr>
          <w:p w14:paraId="15781858"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Course Description</w:t>
            </w:r>
          </w:p>
        </w:tc>
        <w:tc>
          <w:tcPr>
            <w:tcW w:w="8363" w:type="dxa"/>
            <w:vAlign w:val="center"/>
          </w:tcPr>
          <w:p w14:paraId="3B4A9261"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4202491F" w14:textId="77777777" w:rsidTr="00A642F1">
        <w:tc>
          <w:tcPr>
            <w:tcW w:w="2093" w:type="dxa"/>
            <w:shd w:val="clear" w:color="auto" w:fill="D8D8D8"/>
          </w:tcPr>
          <w:p w14:paraId="0CF1B69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Target Client(s)</w:t>
            </w:r>
          </w:p>
        </w:tc>
        <w:tc>
          <w:tcPr>
            <w:tcW w:w="8363" w:type="dxa"/>
            <w:vAlign w:val="center"/>
          </w:tcPr>
          <w:p w14:paraId="2FF76C4B" w14:textId="77777777" w:rsidR="00A642F1" w:rsidRPr="00A642F1" w:rsidRDefault="00A642F1" w:rsidP="00A642F1">
            <w:pPr>
              <w:spacing w:before="120" w:after="120" w:line="276" w:lineRule="auto"/>
              <w:rPr>
                <w:rFonts w:ascii="Calibri" w:eastAsia="Times New Roman" w:hAnsi="Calibri" w:cs="Arial"/>
                <w:color w:val="0042C7"/>
                <w:sz w:val="24"/>
                <w:szCs w:val="24"/>
              </w:rPr>
            </w:pPr>
            <w:r w:rsidRPr="00A642F1">
              <w:rPr>
                <w:rFonts w:ascii="Calibri" w:eastAsia="Calibri" w:hAnsi="Calibri" w:cs="Arial"/>
                <w:color w:val="0042C7"/>
                <w:sz w:val="24"/>
                <w:szCs w:val="24"/>
              </w:rPr>
              <w:t xml:space="preserve">Students identify the clientele that their chosen qualification is targeted at </w:t>
            </w:r>
          </w:p>
        </w:tc>
      </w:tr>
      <w:tr w:rsidR="00A642F1" w:rsidRPr="00A642F1" w14:paraId="7FD81995" w14:textId="77777777" w:rsidTr="00A642F1">
        <w:tc>
          <w:tcPr>
            <w:tcW w:w="2093" w:type="dxa"/>
            <w:shd w:val="clear" w:color="auto" w:fill="D8D8D8"/>
          </w:tcPr>
          <w:p w14:paraId="6CBBF5D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Entry Requirements</w:t>
            </w:r>
          </w:p>
        </w:tc>
        <w:tc>
          <w:tcPr>
            <w:tcW w:w="8363" w:type="dxa"/>
            <w:vAlign w:val="center"/>
          </w:tcPr>
          <w:p w14:paraId="01D403B1" w14:textId="77777777" w:rsidR="00A642F1" w:rsidRPr="00A642F1" w:rsidRDefault="00A642F1" w:rsidP="00A642F1">
            <w:pPr>
              <w:widowControl w:val="0"/>
              <w:spacing w:after="0" w:line="240" w:lineRule="auto"/>
              <w:rPr>
                <w:rFonts w:ascii="Calibri Light" w:eastAsia="Calibri" w:hAnsi="Calibri Light" w:cs="Calibri Light"/>
                <w:sz w:val="24"/>
                <w:szCs w:val="24"/>
              </w:rPr>
            </w:pPr>
            <w:proofErr w:type="gramStart"/>
            <w:r w:rsidRPr="00A642F1">
              <w:rPr>
                <w:rFonts w:ascii="Calibri Light" w:eastAsia="Calibri" w:hAnsi="Calibri Light" w:cs="Calibri Light"/>
                <w:sz w:val="24"/>
                <w:szCs w:val="24"/>
              </w:rPr>
              <w:t>In order to</w:t>
            </w:r>
            <w:proofErr w:type="gramEnd"/>
            <w:r w:rsidRPr="00A642F1">
              <w:rPr>
                <w:rFonts w:ascii="Calibri Light" w:eastAsia="Calibri" w:hAnsi="Calibri Light" w:cs="Calibri Light"/>
                <w:sz w:val="24"/>
                <w:szCs w:val="24"/>
              </w:rPr>
              <w:t xml:space="preserve"> enrol in this program, students must meet the following entry requirements:</w:t>
            </w:r>
          </w:p>
          <w:p w14:paraId="3D9E6010" w14:textId="77777777" w:rsidR="00A642F1" w:rsidRPr="00A642F1" w:rsidRDefault="00A642F1" w:rsidP="00A642F1">
            <w:pPr>
              <w:spacing w:after="0" w:line="240" w:lineRule="auto"/>
              <w:rPr>
                <w:rFonts w:ascii="Calibri" w:eastAsia="Calibri" w:hAnsi="Calibri" w:cs="Arial"/>
                <w:sz w:val="24"/>
                <w:szCs w:val="24"/>
                <w:lang w:eastAsia="en-AU"/>
              </w:rPr>
            </w:pPr>
            <w:r w:rsidRPr="00A642F1">
              <w:rPr>
                <w:rFonts w:ascii="Calibri" w:eastAsia="Calibri" w:hAnsi="Calibri" w:cs="Arial"/>
                <w:sz w:val="24"/>
                <w:szCs w:val="24"/>
              </w:rPr>
              <w:t xml:space="preserve">All applicants must successfully complete an approved language, literacy and numeracy test conducted by The Academy. </w:t>
            </w:r>
          </w:p>
        </w:tc>
      </w:tr>
      <w:tr w:rsidR="00A642F1" w:rsidRPr="00A642F1" w14:paraId="4C10EDDF" w14:textId="77777777" w:rsidTr="00A642F1">
        <w:tblPrEx>
          <w:tblLook w:val="01E0" w:firstRow="1" w:lastRow="1" w:firstColumn="1" w:lastColumn="1" w:noHBand="0" w:noVBand="0"/>
        </w:tblPrEx>
        <w:trPr>
          <w:trHeight w:val="781"/>
        </w:trPr>
        <w:tc>
          <w:tcPr>
            <w:tcW w:w="2093" w:type="dxa"/>
            <w:shd w:val="clear" w:color="auto" w:fill="D8D8D8"/>
          </w:tcPr>
          <w:p w14:paraId="205A5CD2"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Entry requirements as listed in the Training Package.</w:t>
            </w:r>
          </w:p>
        </w:tc>
        <w:tc>
          <w:tcPr>
            <w:tcW w:w="8363" w:type="dxa"/>
            <w:tcBorders>
              <w:bottom w:val="single" w:sz="4" w:space="0" w:color="auto"/>
            </w:tcBorders>
            <w:vAlign w:val="center"/>
          </w:tcPr>
          <w:p w14:paraId="45A7A926"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37D5B7A8" w14:textId="77777777" w:rsidTr="00A642F1">
        <w:trPr>
          <w:trHeight w:val="1603"/>
        </w:trPr>
        <w:tc>
          <w:tcPr>
            <w:tcW w:w="2093" w:type="dxa"/>
            <w:shd w:val="clear" w:color="auto" w:fill="D8D8D8"/>
          </w:tcPr>
          <w:p w14:paraId="40826066"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lastRenderedPageBreak/>
              <w:t>Qualification Pathways</w:t>
            </w:r>
          </w:p>
          <w:p w14:paraId="64B90178"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p>
          <w:p w14:paraId="287A3F52"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p>
        </w:tc>
        <w:tc>
          <w:tcPr>
            <w:tcW w:w="8363" w:type="dxa"/>
          </w:tcPr>
          <w:p w14:paraId="74DC07C0"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Participants who exit this course at any time prior to completion will receive a Statement of Attainment for the units of competency they have successfully achieved.</w:t>
            </w:r>
          </w:p>
          <w:p w14:paraId="38223E39"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After achieving </w:t>
            </w:r>
            <w:r w:rsidRPr="00A642F1">
              <w:rPr>
                <w:rFonts w:ascii="Calibri Light" w:eastAsia="Calibri" w:hAnsi="Calibri Light" w:cs="Calibri Light"/>
                <w:sz w:val="24"/>
                <w:szCs w:val="24"/>
                <w:highlight w:val="yellow"/>
              </w:rPr>
              <w:t>[insert qualification here],</w:t>
            </w:r>
            <w:r w:rsidRPr="00A642F1">
              <w:rPr>
                <w:rFonts w:ascii="Calibri Light" w:eastAsia="Calibri" w:hAnsi="Calibri Light" w:cs="Calibri Light"/>
                <w:sz w:val="24"/>
                <w:szCs w:val="24"/>
              </w:rPr>
              <w:t xml:space="preserve"> students may wish to undertake the following pathways:</w:t>
            </w:r>
          </w:p>
          <w:p w14:paraId="14B9D2B9" w14:textId="77777777" w:rsidR="00A642F1" w:rsidRPr="00A642F1" w:rsidRDefault="00A642F1" w:rsidP="00A642F1">
            <w:pPr>
              <w:numPr>
                <w:ilvl w:val="0"/>
                <w:numId w:val="2"/>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highlight w:val="yellow"/>
              </w:rPr>
              <w:t>[Insert related qualifications here]</w:t>
            </w:r>
          </w:p>
        </w:tc>
      </w:tr>
      <w:tr w:rsidR="00A642F1" w:rsidRPr="00A642F1" w14:paraId="4781FECD" w14:textId="77777777" w:rsidTr="00A642F1">
        <w:trPr>
          <w:trHeight w:val="894"/>
        </w:trPr>
        <w:tc>
          <w:tcPr>
            <w:tcW w:w="2093" w:type="dxa"/>
            <w:shd w:val="clear" w:color="auto" w:fill="D8D8D8"/>
          </w:tcPr>
          <w:p w14:paraId="1CF38791"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 xml:space="preserve">Employment Pathway </w:t>
            </w:r>
          </w:p>
          <w:p w14:paraId="45A48FDB"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p>
        </w:tc>
        <w:tc>
          <w:tcPr>
            <w:tcW w:w="8363" w:type="dxa"/>
            <w:vAlign w:val="center"/>
          </w:tcPr>
          <w:p w14:paraId="552F97A7"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After the successful completion of the </w:t>
            </w:r>
            <w:r w:rsidRPr="00A642F1">
              <w:rPr>
                <w:rFonts w:ascii="Calibri Light" w:eastAsia="Calibri" w:hAnsi="Calibri Light" w:cs="Calibri Light"/>
                <w:sz w:val="24"/>
                <w:szCs w:val="24"/>
                <w:highlight w:val="yellow"/>
              </w:rPr>
              <w:t>[insert qualification here],</w:t>
            </w:r>
            <w:r w:rsidRPr="00A642F1">
              <w:rPr>
                <w:rFonts w:ascii="Calibri Light" w:eastAsia="Calibri" w:hAnsi="Calibri Light" w:cs="Calibri Light"/>
                <w:sz w:val="24"/>
                <w:szCs w:val="24"/>
              </w:rPr>
              <w:t xml:space="preserve"> there are several career pathways, which includes but not limited to: </w:t>
            </w:r>
          </w:p>
          <w:p w14:paraId="1DD9CC5E"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 </w:t>
            </w:r>
          </w:p>
        </w:tc>
      </w:tr>
    </w:tbl>
    <w:p w14:paraId="6118D157"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 xml:space="preserve">2.2 Packaging Rules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36B736DA" w14:textId="77777777" w:rsidTr="00181504">
        <w:tc>
          <w:tcPr>
            <w:tcW w:w="1869" w:type="dxa"/>
            <w:tcBorders>
              <w:top w:val="single" w:sz="4" w:space="0" w:color="auto"/>
              <w:left w:val="single" w:sz="4" w:space="0" w:color="auto"/>
              <w:bottom w:val="single" w:sz="4" w:space="0" w:color="auto"/>
              <w:right w:val="single" w:sz="4" w:space="0" w:color="auto"/>
            </w:tcBorders>
            <w:shd w:val="clear" w:color="auto" w:fill="D9D9D9"/>
          </w:tcPr>
          <w:p w14:paraId="1023F2C4"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highlight w:val="yellow"/>
              </w:rPr>
            </w:pPr>
            <w:r w:rsidRPr="00A642F1">
              <w:rPr>
                <w:rFonts w:ascii="Calibri" w:eastAsia="Yu Gothic Light" w:hAnsi="Calibri" w:cs="Times New Roman"/>
                <w:b/>
                <w:kern w:val="28"/>
                <w:sz w:val="24"/>
                <w:szCs w:val="56"/>
                <w:highlight w:val="yellow"/>
              </w:rPr>
              <w:t xml:space="preserve">Qualification   </w:t>
            </w:r>
          </w:p>
          <w:p w14:paraId="4E24FBDB"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Rules</w:t>
            </w:r>
            <w:r w:rsidRPr="00A642F1">
              <w:rPr>
                <w:rFonts w:ascii="Calibri" w:eastAsia="Yu Gothic Light" w:hAnsi="Calibri" w:cs="Times New Roman"/>
                <w:b/>
                <w:kern w:val="28"/>
                <w:sz w:val="24"/>
                <w:szCs w:val="56"/>
              </w:rPr>
              <w:t xml:space="preserve"> </w:t>
            </w:r>
          </w:p>
        </w:tc>
        <w:tc>
          <w:tcPr>
            <w:tcW w:w="8587" w:type="dxa"/>
            <w:tcBorders>
              <w:top w:val="single" w:sz="4" w:space="0" w:color="auto"/>
              <w:left w:val="single" w:sz="4" w:space="0" w:color="auto"/>
              <w:bottom w:val="single" w:sz="4" w:space="0" w:color="auto"/>
              <w:right w:val="single" w:sz="4" w:space="0" w:color="auto"/>
            </w:tcBorders>
          </w:tcPr>
          <w:p w14:paraId="7BDED24D" w14:textId="77777777" w:rsidR="00A642F1" w:rsidRPr="00A642F1" w:rsidRDefault="00A642F1" w:rsidP="00A642F1">
            <w:pPr>
              <w:spacing w:after="0" w:line="240" w:lineRule="auto"/>
              <w:ind w:right="-8"/>
              <w:rPr>
                <w:rFonts w:ascii="Calibri Light" w:eastAsia="Calibri" w:hAnsi="Calibri Light" w:cs="Calibri Light"/>
                <w:sz w:val="24"/>
                <w:szCs w:val="24"/>
              </w:rPr>
            </w:pPr>
          </w:p>
          <w:tbl>
            <w:tblPr>
              <w:tblStyle w:val="TableGrid"/>
              <w:tblW w:w="0" w:type="auto"/>
              <w:tblLook w:val="04A0" w:firstRow="1" w:lastRow="0" w:firstColumn="1" w:lastColumn="0" w:noHBand="0" w:noVBand="1"/>
            </w:tblPr>
            <w:tblGrid>
              <w:gridCol w:w="8361"/>
            </w:tblGrid>
            <w:tr w:rsidR="00A642F1" w:rsidRPr="00A642F1" w14:paraId="420D196F" w14:textId="77777777" w:rsidTr="00181504">
              <w:tc>
                <w:tcPr>
                  <w:tcW w:w="8361" w:type="dxa"/>
                </w:tcPr>
                <w:p w14:paraId="2E36DAB2"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highlight w:val="yellow"/>
                    </w:rPr>
                    <w:t>What are the packaging rules?</w:t>
                  </w:r>
                  <w:r w:rsidRPr="00A642F1">
                    <w:rPr>
                      <w:rFonts w:ascii="Calibri" w:eastAsia="Yu Gothic Light" w:hAnsi="Calibri" w:cs="Times New Roman"/>
                      <w:b/>
                      <w:kern w:val="28"/>
                      <w:szCs w:val="56"/>
                    </w:rPr>
                    <w:t xml:space="preserve"> </w:t>
                  </w:r>
                </w:p>
                <w:p w14:paraId="0970A8EC" w14:textId="77777777" w:rsidR="00A642F1" w:rsidRPr="00A642F1" w:rsidRDefault="00A642F1" w:rsidP="00A642F1">
                  <w:pPr>
                    <w:ind w:right="-8"/>
                    <w:rPr>
                      <w:rFonts w:ascii="Calibri Light" w:eastAsia="Calibri" w:hAnsi="Calibri Light" w:cs="Calibri Light"/>
                    </w:rPr>
                  </w:pPr>
                </w:p>
              </w:tc>
            </w:tr>
            <w:tr w:rsidR="00A642F1" w:rsidRPr="00A642F1" w14:paraId="24E1199F" w14:textId="77777777" w:rsidTr="00181504">
              <w:tc>
                <w:tcPr>
                  <w:tcW w:w="8361" w:type="dxa"/>
                </w:tcPr>
                <w:p w14:paraId="0B959DE8" w14:textId="77777777" w:rsidR="00A642F1" w:rsidRPr="00A642F1" w:rsidRDefault="00A642F1" w:rsidP="00A642F1">
                  <w:pPr>
                    <w:ind w:right="-8"/>
                    <w:rPr>
                      <w:rFonts w:ascii="Calibri Light" w:eastAsia="Calibri" w:hAnsi="Calibri Light" w:cs="Calibri Light"/>
                    </w:rPr>
                  </w:pPr>
                </w:p>
                <w:p w14:paraId="05D773F3" w14:textId="77777777" w:rsidR="00A642F1" w:rsidRPr="00A642F1" w:rsidRDefault="00A642F1" w:rsidP="00A642F1">
                  <w:pPr>
                    <w:widowControl w:val="0"/>
                    <w:rPr>
                      <w:rFonts w:ascii="Calibri Light" w:eastAsia="Calibri" w:hAnsi="Calibri Light" w:cs="Calibri Light"/>
                    </w:rPr>
                  </w:pPr>
                  <w:r w:rsidRPr="00A642F1">
                    <w:rPr>
                      <w:rFonts w:ascii="Calibri Light" w:eastAsia="Calibri" w:hAnsi="Calibri Light" w:cs="Calibri Light"/>
                    </w:rPr>
                    <w:t xml:space="preserve">Copy and paste the Packaging Rules Below. </w:t>
                  </w:r>
                </w:p>
                <w:p w14:paraId="3587DA44" w14:textId="77777777" w:rsidR="00A642F1" w:rsidRPr="00A642F1" w:rsidRDefault="00A642F1" w:rsidP="00A642F1">
                  <w:pPr>
                    <w:widowControl w:val="0"/>
                    <w:rPr>
                      <w:rFonts w:ascii="Calibri Light" w:eastAsia="Calibri" w:hAnsi="Calibri Light" w:cs="Calibri Light"/>
                    </w:rPr>
                  </w:pPr>
                  <w:r w:rsidRPr="00A642F1">
                    <w:rPr>
                      <w:rFonts w:ascii="Calibri Light" w:eastAsia="Calibri" w:hAnsi="Calibri Light" w:cs="Calibri Light"/>
                    </w:rPr>
                    <w:t xml:space="preserve">List all the core units in the spaces provided. </w:t>
                  </w:r>
                </w:p>
                <w:p w14:paraId="37CD23E4" w14:textId="77777777" w:rsidR="00A642F1" w:rsidRPr="00A642F1" w:rsidRDefault="00A642F1" w:rsidP="00A642F1">
                  <w:pPr>
                    <w:widowControl w:val="0"/>
                    <w:rPr>
                      <w:rFonts w:ascii="Calibri Light" w:eastAsia="Calibri" w:hAnsi="Calibri Light" w:cs="Calibri Light"/>
                    </w:rPr>
                  </w:pPr>
                  <w:r w:rsidRPr="00A642F1">
                    <w:rPr>
                      <w:rFonts w:ascii="Calibri Light" w:eastAsia="Calibri" w:hAnsi="Calibri Light" w:cs="Calibri Light"/>
                    </w:rPr>
                    <w:t xml:space="preserve">Select electives based on the quantity/criteria outlined in the Packaging Rules and industry needs.   </w:t>
                  </w:r>
                </w:p>
                <w:p w14:paraId="53E6BCB7" w14:textId="77777777" w:rsidR="00A642F1" w:rsidRPr="00A642F1" w:rsidRDefault="00A642F1" w:rsidP="00A642F1">
                  <w:pPr>
                    <w:widowControl w:val="0"/>
                    <w:rPr>
                      <w:rFonts w:ascii="Calibri Light" w:eastAsia="Calibri" w:hAnsi="Calibri Light" w:cs="Calibri Light"/>
                      <w:i/>
                      <w:iCs/>
                    </w:rPr>
                  </w:pPr>
                  <w:r w:rsidRPr="00A642F1">
                    <w:rPr>
                      <w:rFonts w:ascii="Calibri Light" w:eastAsia="Calibri" w:hAnsi="Calibri Light" w:cs="Calibri Light"/>
                      <w:i/>
                      <w:iCs/>
                    </w:rPr>
                    <w:t xml:space="preserve">(Add or remove rows as necessary) </w:t>
                  </w:r>
                </w:p>
                <w:p w14:paraId="55E29EFB" w14:textId="77777777" w:rsidR="00A642F1" w:rsidRPr="00A642F1" w:rsidRDefault="00A642F1" w:rsidP="00A642F1">
                  <w:pPr>
                    <w:widowControl w:val="0"/>
                    <w:rPr>
                      <w:rFonts w:ascii="Calibri Light" w:eastAsia="Calibri" w:hAnsi="Calibri Light" w:cs="Calibri Light"/>
                    </w:rPr>
                  </w:pPr>
                </w:p>
                <w:p w14:paraId="71F9EF9A" w14:textId="77777777" w:rsidR="00A642F1" w:rsidRPr="00A642F1" w:rsidRDefault="00A642F1" w:rsidP="00A642F1">
                  <w:pPr>
                    <w:widowControl w:val="0"/>
                    <w:rPr>
                      <w:rFonts w:ascii="Calibri Light" w:eastAsia="Calibri" w:hAnsi="Calibri Light" w:cs="Calibri Light"/>
                    </w:rPr>
                  </w:pPr>
                  <w:r w:rsidRPr="00A642F1">
                    <w:rPr>
                      <w:rFonts w:ascii="Calibri Light" w:eastAsia="Calibri" w:hAnsi="Calibri Light" w:cs="Calibri Light"/>
                      <w:highlight w:val="yellow"/>
                    </w:rPr>
                    <w:t>Packaging Rules:</w:t>
                  </w:r>
                </w:p>
                <w:p w14:paraId="1C69E0C8" w14:textId="77777777" w:rsidR="00A642F1" w:rsidRPr="00A642F1" w:rsidRDefault="00A642F1" w:rsidP="00A642F1">
                  <w:pPr>
                    <w:ind w:right="-8"/>
                    <w:rPr>
                      <w:rFonts w:ascii="Calibri Light" w:eastAsia="Calibri" w:hAnsi="Calibri Light" w:cs="Calibri Light"/>
                    </w:rPr>
                  </w:pPr>
                </w:p>
              </w:tc>
            </w:tr>
          </w:tbl>
          <w:p w14:paraId="6AA0AEBE"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315CA1E4"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Copy &amp; paste the cores &amp; electives below based on packaging rules stated above:</w:t>
            </w:r>
          </w:p>
          <w:p w14:paraId="49BB6CC3" w14:textId="77777777" w:rsidR="00A642F1" w:rsidRPr="00A642F1" w:rsidRDefault="00A642F1" w:rsidP="00A642F1">
            <w:pPr>
              <w:spacing w:before="120" w:after="120" w:line="276" w:lineRule="auto"/>
              <w:contextualSpacing/>
              <w:rPr>
                <w:rFonts w:ascii="Calibri Light" w:eastAsia="Yu Gothic Light" w:hAnsi="Calibri Light" w:cs="Calibri Light"/>
                <w:b/>
                <w:kern w:val="28"/>
                <w:sz w:val="24"/>
                <w:szCs w:val="56"/>
              </w:rPr>
            </w:pPr>
            <w:r w:rsidRPr="00A642F1">
              <w:rPr>
                <w:rFonts w:ascii="Calibri" w:eastAsia="Yu Gothic Light" w:hAnsi="Calibri" w:cs="Times New Roman"/>
                <w:b/>
                <w:kern w:val="28"/>
                <w:sz w:val="24"/>
                <w:szCs w:val="56"/>
                <w:highlight w:val="yellow"/>
              </w:rPr>
              <w:t>Core Units</w:t>
            </w:r>
            <w:r w:rsidRPr="00A642F1">
              <w:rPr>
                <w:rFonts w:ascii="Calibri" w:eastAsia="Yu Gothic Light" w:hAnsi="Calibri" w:cs="Times New Roman"/>
                <w:b/>
                <w:kern w:val="28"/>
                <w:sz w:val="24"/>
                <w:szCs w:val="56"/>
              </w:rPr>
              <w:t>:</w:t>
            </w:r>
          </w:p>
          <w:p w14:paraId="364852E0" w14:textId="77777777" w:rsidR="00A642F1" w:rsidRPr="00A642F1" w:rsidRDefault="00A642F1" w:rsidP="00A642F1">
            <w:pPr>
              <w:spacing w:before="120" w:after="120" w:line="276" w:lineRule="auto"/>
              <w:rPr>
                <w:rFonts w:ascii="Calibri" w:eastAsia="Calibri" w:hAnsi="Calibri" w:cs="Arial"/>
                <w:color w:val="0042C7"/>
                <w:sz w:val="24"/>
                <w:szCs w:val="24"/>
              </w:rPr>
            </w:pPr>
          </w:p>
          <w:p w14:paraId="0FA033A5"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Elective Units:</w:t>
            </w:r>
          </w:p>
          <w:p w14:paraId="0FE9F35F" w14:textId="77777777" w:rsidR="00A642F1" w:rsidRPr="00A642F1" w:rsidRDefault="00A642F1" w:rsidP="00A642F1">
            <w:pPr>
              <w:spacing w:before="120" w:after="120" w:line="276" w:lineRule="auto"/>
              <w:rPr>
                <w:rFonts w:ascii="Calibri" w:eastAsia="Calibri" w:hAnsi="Calibri" w:cs="Arial"/>
                <w:color w:val="0042C7"/>
                <w:sz w:val="24"/>
                <w:szCs w:val="24"/>
              </w:rPr>
            </w:pPr>
          </w:p>
          <w:p w14:paraId="1D2A405B" w14:textId="77777777" w:rsidR="00A642F1" w:rsidRPr="00A642F1" w:rsidRDefault="00A642F1" w:rsidP="00A642F1">
            <w:pPr>
              <w:spacing w:after="0" w:line="240" w:lineRule="auto"/>
              <w:ind w:right="-8"/>
              <w:rPr>
                <w:rFonts w:ascii="Calibri Light" w:eastAsia="Calibri" w:hAnsi="Calibri Light" w:cs="Calibri Light"/>
                <w:b/>
                <w:sz w:val="24"/>
                <w:szCs w:val="24"/>
              </w:rPr>
            </w:pPr>
            <w:r w:rsidRPr="00A642F1">
              <w:rPr>
                <w:rFonts w:ascii="Calibri Light" w:eastAsia="Calibri" w:hAnsi="Calibri Light" w:cs="Calibri Light"/>
                <w:b/>
                <w:sz w:val="24"/>
                <w:szCs w:val="24"/>
              </w:rPr>
              <w:t>Rationale for selection of elective units</w:t>
            </w:r>
          </w:p>
          <w:p w14:paraId="78F3A96A" w14:textId="77777777" w:rsidR="00A642F1" w:rsidRPr="00A642F1" w:rsidRDefault="00A642F1" w:rsidP="00A642F1">
            <w:pPr>
              <w:spacing w:after="0" w:line="240" w:lineRule="auto"/>
              <w:ind w:right="-8"/>
              <w:rPr>
                <w:rFonts w:ascii="Calibri Light" w:eastAsia="Calibri" w:hAnsi="Calibri Light" w:cs="Calibri Light"/>
                <w:bCs/>
                <w:sz w:val="24"/>
                <w:szCs w:val="24"/>
              </w:rPr>
            </w:pPr>
            <w:r w:rsidRPr="00A642F1">
              <w:rPr>
                <w:rFonts w:ascii="Calibri Light" w:eastAsia="Calibri" w:hAnsi="Calibri Light" w:cs="Calibri Light"/>
                <w:bCs/>
                <w:sz w:val="24"/>
                <w:szCs w:val="24"/>
              </w:rPr>
              <w:t xml:space="preserve">The elective units have been chosen based on the recommendation from the industry consultation as well as to address convergence and connectivity within the business and management sphere with the continuing advances in technology and ongoing pressure on productivity. </w:t>
            </w:r>
          </w:p>
        </w:tc>
      </w:tr>
    </w:tbl>
    <w:p w14:paraId="2DC0200A"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2.3 Duration &amp; Amount of Training</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76FC38CA" w14:textId="77777777" w:rsidTr="00181504">
        <w:trPr>
          <w:trHeight w:val="1036"/>
        </w:trPr>
        <w:tc>
          <w:tcPr>
            <w:tcW w:w="1869" w:type="dxa"/>
            <w:tcBorders>
              <w:top w:val="single" w:sz="4" w:space="0" w:color="auto"/>
              <w:left w:val="single" w:sz="4" w:space="0" w:color="auto"/>
              <w:bottom w:val="nil"/>
              <w:right w:val="single" w:sz="4" w:space="0" w:color="auto"/>
            </w:tcBorders>
            <w:shd w:val="clear" w:color="auto" w:fill="D9D9D9"/>
          </w:tcPr>
          <w:p w14:paraId="3E99E71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Duration &amp; Amount of Training</w:t>
            </w:r>
          </w:p>
          <w:p w14:paraId="31442851"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Qualification Design and</w:t>
            </w:r>
          </w:p>
          <w:p w14:paraId="1ECB6AAB"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Delivery Schedule</w:t>
            </w:r>
          </w:p>
          <w:p w14:paraId="7CC7E148"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1B1A8C15" w14:textId="77777777" w:rsidR="00A642F1" w:rsidRPr="00A642F1" w:rsidRDefault="00A642F1" w:rsidP="00A642F1">
            <w:pPr>
              <w:spacing w:before="120" w:after="120" w:line="276" w:lineRule="auto"/>
              <w:contextualSpacing/>
              <w:rPr>
                <w:rFonts w:ascii="Calibri Light" w:eastAsia="Yu Gothic Light" w:hAnsi="Calibri Light" w:cs="Calibri"/>
                <w:i/>
                <w:kern w:val="28"/>
                <w:sz w:val="20"/>
                <w:szCs w:val="20"/>
              </w:rPr>
            </w:pPr>
            <w:r w:rsidRPr="00A642F1">
              <w:rPr>
                <w:rFonts w:ascii="Calibri Light" w:eastAsia="Yu Gothic Light" w:hAnsi="Calibri Light" w:cs="Calibri"/>
                <w:i/>
                <w:kern w:val="28"/>
                <w:sz w:val="20"/>
                <w:szCs w:val="20"/>
              </w:rPr>
              <w:lastRenderedPageBreak/>
              <w:t xml:space="preserve">Refer to: Cluster 4: Design| Module 2: The Training and Assessment Strategy (TAS) for further information </w:t>
            </w:r>
          </w:p>
          <w:p w14:paraId="647CBE18"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20958EF7" w14:textId="77777777" w:rsidR="00A642F1" w:rsidRPr="00A642F1" w:rsidRDefault="00A642F1" w:rsidP="00A642F1">
            <w:pPr>
              <w:spacing w:after="0" w:line="240" w:lineRule="auto"/>
              <w:ind w:right="-8"/>
              <w:rPr>
                <w:rFonts w:ascii="Calibri Light" w:eastAsia="Calibri" w:hAnsi="Calibri Light" w:cs="Calibri Light"/>
                <w:sz w:val="24"/>
                <w:szCs w:val="24"/>
              </w:rPr>
            </w:pPr>
          </w:p>
        </w:tc>
        <w:tc>
          <w:tcPr>
            <w:tcW w:w="8587" w:type="dxa"/>
            <w:vMerge w:val="restart"/>
            <w:tcBorders>
              <w:top w:val="single" w:sz="4" w:space="0" w:color="auto"/>
              <w:left w:val="single" w:sz="4" w:space="0" w:color="auto"/>
              <w:right w:val="single" w:sz="4" w:space="0" w:color="auto"/>
            </w:tcBorders>
          </w:tcPr>
          <w:p w14:paraId="249A50F4" w14:textId="77777777" w:rsidR="00A642F1" w:rsidRPr="00A642F1" w:rsidRDefault="00A642F1" w:rsidP="00A642F1">
            <w:pPr>
              <w:spacing w:after="0" w:line="240" w:lineRule="auto"/>
              <w:rPr>
                <w:rFonts w:ascii="Calibri" w:eastAsia="Calibri" w:hAnsi="Calibri" w:cs="Arial"/>
                <w:sz w:val="24"/>
                <w:szCs w:val="24"/>
                <w:highlight w:val="yellow"/>
              </w:rPr>
            </w:pPr>
            <w:r w:rsidRPr="00A642F1">
              <w:rPr>
                <w:rFonts w:ascii="Calibri" w:eastAsia="Calibri" w:hAnsi="Calibri" w:cs="Arial"/>
                <w:sz w:val="24"/>
                <w:szCs w:val="24"/>
                <w:highlight w:val="yellow"/>
              </w:rPr>
              <w:lastRenderedPageBreak/>
              <w:t>[Amend examples below]</w:t>
            </w:r>
          </w:p>
          <w:p w14:paraId="4F207575" w14:textId="77777777" w:rsidR="00A642F1" w:rsidRPr="00A642F1" w:rsidRDefault="00A642F1" w:rsidP="00A642F1">
            <w:pPr>
              <w:spacing w:after="120" w:line="240" w:lineRule="auto"/>
              <w:ind w:right="-6"/>
              <w:rPr>
                <w:rFonts w:ascii="Calibri Light" w:eastAsia="Calibri" w:hAnsi="Calibri Light" w:cs="Calibri Light"/>
                <w:sz w:val="24"/>
                <w:szCs w:val="24"/>
                <w:highlight w:val="yellow"/>
              </w:rPr>
            </w:pPr>
          </w:p>
          <w:p w14:paraId="2B46FB06" w14:textId="77777777" w:rsidR="00A642F1" w:rsidRPr="00A642F1" w:rsidRDefault="00A642F1" w:rsidP="00A642F1">
            <w:pPr>
              <w:spacing w:after="120" w:line="240" w:lineRule="auto"/>
              <w:ind w:right="-6"/>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When developing the training and assessment strategy for BSB30115 Certificate III in Business, the Business Co-ordinator considered the AQF volume of learning guidelines for a Certificate III qualification. The guidelines recommend that it should take one to two years (or 1200 – 2400 hours) for a full-time equivalent (FTE) learner.</w:t>
            </w:r>
          </w:p>
          <w:p w14:paraId="5D18CFC6" w14:textId="77777777" w:rsidR="00A642F1" w:rsidRPr="00A642F1" w:rsidRDefault="00A642F1" w:rsidP="00A642F1">
            <w:pPr>
              <w:spacing w:after="120" w:line="240" w:lineRule="auto"/>
              <w:ind w:right="-6"/>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This course is delivered over a total duration of 52 weeks which includes holidays.</w:t>
            </w:r>
          </w:p>
          <w:p w14:paraId="1BE7BA6B" w14:textId="77777777" w:rsidR="00A642F1" w:rsidRPr="00A642F1" w:rsidRDefault="00A642F1" w:rsidP="00A642F1">
            <w:pPr>
              <w:spacing w:after="120" w:line="240" w:lineRule="auto"/>
              <w:ind w:right="-6"/>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lastRenderedPageBreak/>
              <w:t>The volume of learning for this course is 1200 hours, comprising:</w:t>
            </w:r>
          </w:p>
          <w:p w14:paraId="23E76C65" w14:textId="77777777" w:rsidR="00A642F1" w:rsidRPr="00A642F1" w:rsidRDefault="00A642F1" w:rsidP="00A642F1">
            <w:pPr>
              <w:numPr>
                <w:ilvl w:val="0"/>
                <w:numId w:val="3"/>
              </w:numPr>
              <w:spacing w:after="120" w:line="240" w:lineRule="auto"/>
              <w:ind w:left="357" w:right="-6" w:hanging="357"/>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800 hours of scheduled delivery of face-to-face training and assessment</w:t>
            </w:r>
          </w:p>
          <w:p w14:paraId="00362A26" w14:textId="77777777" w:rsidR="00A642F1" w:rsidRPr="00A642F1" w:rsidRDefault="00A642F1" w:rsidP="00A642F1">
            <w:pPr>
              <w:numPr>
                <w:ilvl w:val="0"/>
                <w:numId w:val="3"/>
              </w:numPr>
              <w:spacing w:after="0" w:line="240" w:lineRule="auto"/>
              <w:ind w:left="357" w:right="-6" w:hanging="357"/>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400 hours of off campus self-paced learning.</w:t>
            </w:r>
          </w:p>
          <w:p w14:paraId="38FBA3E9" w14:textId="77777777" w:rsidR="00A642F1" w:rsidRPr="00A642F1" w:rsidRDefault="00A642F1" w:rsidP="00A642F1">
            <w:pPr>
              <w:spacing w:after="0" w:line="240" w:lineRule="auto"/>
              <w:ind w:left="357" w:right="-6"/>
              <w:rPr>
                <w:rFonts w:ascii="Calibri Light" w:eastAsia="Calibri" w:hAnsi="Calibri Light" w:cs="Calibri Light"/>
                <w:sz w:val="24"/>
                <w:szCs w:val="24"/>
                <w:highlight w:val="yellow"/>
              </w:rPr>
            </w:pPr>
          </w:p>
          <w:p w14:paraId="28CBECA7" w14:textId="77777777" w:rsidR="00A642F1" w:rsidRPr="00A642F1" w:rsidRDefault="00A642F1" w:rsidP="00A642F1">
            <w:pPr>
              <w:spacing w:after="120" w:line="240" w:lineRule="auto"/>
              <w:ind w:right="-6"/>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Students are expected to undertake at least 7 to 14 hours per week of learning activities during their study period off campus.</w:t>
            </w:r>
          </w:p>
          <w:p w14:paraId="32427DB6"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highlight w:val="yellow"/>
              </w:rPr>
            </w:pPr>
            <w:r w:rsidRPr="00A642F1">
              <w:rPr>
                <w:rFonts w:ascii="Calibri Light" w:eastAsia="Calibri" w:hAnsi="Calibri Light" w:cs="Calibri Light"/>
                <w:sz w:val="24"/>
                <w:szCs w:val="24"/>
                <w:highlight w:val="yellow"/>
              </w:rPr>
              <w:t>An individual training plan would be developed for each student. The following is a typical delivery schedule at The Academy.</w:t>
            </w:r>
          </w:p>
          <w:tbl>
            <w:tblPr>
              <w:tblStyle w:val="TableGrid"/>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2216"/>
              <w:gridCol w:w="1086"/>
              <w:gridCol w:w="41"/>
              <w:gridCol w:w="1134"/>
              <w:gridCol w:w="1134"/>
              <w:gridCol w:w="1559"/>
            </w:tblGrid>
            <w:tr w:rsidR="00A642F1" w:rsidRPr="00A642F1" w14:paraId="188882D4" w14:textId="77777777" w:rsidTr="00A642F1">
              <w:trPr>
                <w:trHeight w:val="330"/>
              </w:trPr>
              <w:tc>
                <w:tcPr>
                  <w:tcW w:w="1333" w:type="dxa"/>
                  <w:shd w:val="clear" w:color="auto" w:fill="595959"/>
                  <w:noWrap/>
                  <w:vAlign w:val="center"/>
                </w:tcPr>
                <w:p w14:paraId="3BDD8E0D"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Unit Code</w:t>
                  </w:r>
                </w:p>
              </w:tc>
              <w:tc>
                <w:tcPr>
                  <w:tcW w:w="2216" w:type="dxa"/>
                  <w:shd w:val="clear" w:color="auto" w:fill="595959"/>
                  <w:noWrap/>
                  <w:vAlign w:val="center"/>
                </w:tcPr>
                <w:p w14:paraId="3D9F67E2"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Unit Name </w:t>
                  </w:r>
                </w:p>
              </w:tc>
              <w:tc>
                <w:tcPr>
                  <w:tcW w:w="1127" w:type="dxa"/>
                  <w:gridSpan w:val="2"/>
                  <w:shd w:val="clear" w:color="auto" w:fill="595959"/>
                  <w:vAlign w:val="center"/>
                </w:tcPr>
                <w:p w14:paraId="276116CE"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Delivery Hours</w:t>
                  </w:r>
                </w:p>
              </w:tc>
              <w:tc>
                <w:tcPr>
                  <w:tcW w:w="1134" w:type="dxa"/>
                  <w:shd w:val="clear" w:color="auto" w:fill="595959"/>
                  <w:vAlign w:val="center"/>
                </w:tcPr>
                <w:p w14:paraId="52B49E2C"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Delivery weeks</w:t>
                  </w:r>
                </w:p>
              </w:tc>
              <w:tc>
                <w:tcPr>
                  <w:tcW w:w="1134" w:type="dxa"/>
                  <w:shd w:val="clear" w:color="auto" w:fill="595959"/>
                  <w:vAlign w:val="center"/>
                </w:tcPr>
                <w:p w14:paraId="7624E6CE"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Off Campus Self-</w:t>
                  </w:r>
                  <w:proofErr w:type="gramStart"/>
                  <w:r w:rsidRPr="00A642F1">
                    <w:rPr>
                      <w:rFonts w:ascii="Calibri" w:eastAsia="Yu Gothic Light" w:hAnsi="Calibri" w:cs="Times New Roman"/>
                      <w:b/>
                      <w:kern w:val="28"/>
                      <w:szCs w:val="56"/>
                      <w:highlight w:val="yellow"/>
                    </w:rPr>
                    <w:t>paced</w:t>
                  </w:r>
                  <w:proofErr w:type="gramEnd"/>
                  <w:r w:rsidRPr="00A642F1">
                    <w:rPr>
                      <w:rFonts w:ascii="Calibri" w:eastAsia="Yu Gothic Light" w:hAnsi="Calibri" w:cs="Times New Roman"/>
                      <w:b/>
                      <w:kern w:val="28"/>
                      <w:szCs w:val="56"/>
                      <w:highlight w:val="yellow"/>
                    </w:rPr>
                    <w:t xml:space="preserve"> Learning</w:t>
                  </w:r>
                </w:p>
              </w:tc>
              <w:tc>
                <w:tcPr>
                  <w:tcW w:w="1559" w:type="dxa"/>
                  <w:shd w:val="clear" w:color="auto" w:fill="595959"/>
                  <w:vAlign w:val="center"/>
                </w:tcPr>
                <w:p w14:paraId="00B77177"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Times New Roman" w:hAnsi="Calibri" w:cs="Times New Roman"/>
                      <w:b/>
                      <w:kern w:val="28"/>
                      <w:szCs w:val="56"/>
                      <w:highlight w:val="yellow"/>
                      <w:lang w:eastAsia="en-AU"/>
                    </w:rPr>
                    <w:t>Assessment location</w:t>
                  </w:r>
                </w:p>
              </w:tc>
            </w:tr>
            <w:tr w:rsidR="00A642F1" w:rsidRPr="00A642F1" w14:paraId="1D53880B" w14:textId="77777777" w:rsidTr="00A642F1">
              <w:trPr>
                <w:trHeight w:val="330"/>
              </w:trPr>
              <w:tc>
                <w:tcPr>
                  <w:tcW w:w="8503" w:type="dxa"/>
                  <w:gridSpan w:val="7"/>
                  <w:shd w:val="clear" w:color="auto" w:fill="D9D9D9"/>
                  <w:noWrap/>
                  <w:vAlign w:val="center"/>
                </w:tcPr>
                <w:p w14:paraId="480FB304"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Stage 1</w:t>
                  </w:r>
                </w:p>
              </w:tc>
            </w:tr>
            <w:tr w:rsidR="00A642F1" w:rsidRPr="00A642F1" w14:paraId="3D321782" w14:textId="77777777" w:rsidTr="00181504">
              <w:trPr>
                <w:trHeight w:val="315"/>
              </w:trPr>
              <w:tc>
                <w:tcPr>
                  <w:tcW w:w="1333" w:type="dxa"/>
                  <w:noWrap/>
                </w:tcPr>
                <w:p w14:paraId="2896D93A" w14:textId="77777777" w:rsidR="00A642F1" w:rsidRPr="00A642F1" w:rsidRDefault="00A642F1" w:rsidP="00A642F1">
                  <w:pPr>
                    <w:spacing w:before="120" w:after="120" w:line="276" w:lineRule="auto"/>
                    <w:rPr>
                      <w:rFonts w:ascii="Calibri" w:eastAsia="Calibri" w:hAnsi="Calibri" w:cs="Arial"/>
                      <w:color w:val="0042C7"/>
                    </w:rPr>
                  </w:pPr>
                </w:p>
              </w:tc>
              <w:tc>
                <w:tcPr>
                  <w:tcW w:w="2216" w:type="dxa"/>
                  <w:noWrap/>
                </w:tcPr>
                <w:p w14:paraId="3E1847A2" w14:textId="77777777" w:rsidR="00A642F1" w:rsidRPr="00A642F1" w:rsidRDefault="00A642F1" w:rsidP="00A642F1">
                  <w:pPr>
                    <w:spacing w:before="120" w:after="120" w:line="276" w:lineRule="auto"/>
                    <w:rPr>
                      <w:rFonts w:ascii="Calibri" w:eastAsia="Calibri" w:hAnsi="Calibri" w:cs="Arial"/>
                      <w:color w:val="0042C7"/>
                    </w:rPr>
                  </w:pPr>
                </w:p>
              </w:tc>
              <w:tc>
                <w:tcPr>
                  <w:tcW w:w="1127" w:type="dxa"/>
                  <w:gridSpan w:val="2"/>
                  <w:vAlign w:val="center"/>
                </w:tcPr>
                <w:p w14:paraId="4480E938" w14:textId="77777777" w:rsidR="00A642F1" w:rsidRPr="00A642F1" w:rsidRDefault="00A642F1" w:rsidP="00A642F1">
                  <w:pPr>
                    <w:rPr>
                      <w:rFonts w:ascii="Calibri Light" w:eastAsia="Calibri" w:hAnsi="Calibri Light" w:cs="Calibri Light"/>
                      <w:highlight w:val="yellow"/>
                    </w:rPr>
                  </w:pPr>
                </w:p>
                <w:p w14:paraId="207FDB3E"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640AA174"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1 – week 4</w:t>
                  </w:r>
                </w:p>
              </w:tc>
              <w:tc>
                <w:tcPr>
                  <w:tcW w:w="1134" w:type="dxa"/>
                  <w:vAlign w:val="center"/>
                </w:tcPr>
                <w:p w14:paraId="06E0C75F"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784D2E06"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43EB83F5"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0F2C6F65" w14:textId="77777777" w:rsidTr="00181504">
              <w:trPr>
                <w:trHeight w:val="315"/>
              </w:trPr>
              <w:tc>
                <w:tcPr>
                  <w:tcW w:w="1333" w:type="dxa"/>
                  <w:noWrap/>
                </w:tcPr>
                <w:p w14:paraId="45BCB755"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73D2214D"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5F54769D" w14:textId="77777777" w:rsidR="00A642F1" w:rsidRPr="00A642F1" w:rsidRDefault="00A642F1" w:rsidP="00A642F1">
                  <w:pPr>
                    <w:rPr>
                      <w:rFonts w:ascii="Calibri Light" w:eastAsia="Calibri" w:hAnsi="Calibri Light" w:cs="Calibri Light"/>
                      <w:highlight w:val="yellow"/>
                    </w:rPr>
                  </w:pPr>
                </w:p>
                <w:p w14:paraId="465757C0"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134" w:type="dxa"/>
                  <w:shd w:val="clear" w:color="000000" w:fill="FFFFFF"/>
                  <w:vAlign w:val="center"/>
                </w:tcPr>
                <w:p w14:paraId="1FCE3E1D"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5 – week 6</w:t>
                  </w:r>
                </w:p>
              </w:tc>
              <w:tc>
                <w:tcPr>
                  <w:tcW w:w="1134" w:type="dxa"/>
                  <w:vAlign w:val="center"/>
                </w:tcPr>
                <w:p w14:paraId="46319E73"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20</w:t>
                  </w:r>
                </w:p>
              </w:tc>
              <w:tc>
                <w:tcPr>
                  <w:tcW w:w="1559" w:type="dxa"/>
                </w:tcPr>
                <w:p w14:paraId="7898794A"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0C721215"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03DABED5" w14:textId="77777777" w:rsidTr="00181504">
              <w:trPr>
                <w:trHeight w:val="315"/>
              </w:trPr>
              <w:tc>
                <w:tcPr>
                  <w:tcW w:w="1333" w:type="dxa"/>
                  <w:noWrap/>
                </w:tcPr>
                <w:p w14:paraId="36BA3F46"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221A2225"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5F9CA461" w14:textId="77777777" w:rsidR="00A642F1" w:rsidRPr="00A642F1" w:rsidRDefault="00A642F1" w:rsidP="00A642F1">
                  <w:pPr>
                    <w:rPr>
                      <w:rFonts w:ascii="Calibri Light" w:eastAsia="Calibri" w:hAnsi="Calibri Light" w:cs="Calibri Light"/>
                      <w:highlight w:val="yellow"/>
                    </w:rPr>
                  </w:pPr>
                </w:p>
                <w:p w14:paraId="175B0D42"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1B1865A9"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Week7 - 10</w:t>
                  </w:r>
                </w:p>
              </w:tc>
              <w:tc>
                <w:tcPr>
                  <w:tcW w:w="1134" w:type="dxa"/>
                  <w:vAlign w:val="center"/>
                </w:tcPr>
                <w:p w14:paraId="1200BF37"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41B46B03"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417A1740"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5EC58F49" w14:textId="77777777" w:rsidTr="00181504">
              <w:trPr>
                <w:trHeight w:val="315"/>
              </w:trPr>
              <w:tc>
                <w:tcPr>
                  <w:tcW w:w="8503" w:type="dxa"/>
                  <w:gridSpan w:val="7"/>
                  <w:noWrap/>
                </w:tcPr>
                <w:p w14:paraId="79D796EA" w14:textId="77777777" w:rsidR="00A642F1" w:rsidRPr="00A642F1" w:rsidRDefault="00A642F1" w:rsidP="00A642F1">
                  <w:pPr>
                    <w:jc w:val="center"/>
                    <w:rPr>
                      <w:rFonts w:ascii="Calibri Light" w:eastAsia="Calibri" w:hAnsi="Calibri Light" w:cs="Calibri Light"/>
                      <w:highlight w:val="yellow"/>
                    </w:rPr>
                  </w:pPr>
                  <w:r w:rsidRPr="00A642F1">
                    <w:rPr>
                      <w:rFonts w:ascii="Calibri Light" w:eastAsia="Calibri" w:hAnsi="Calibri Light" w:cs="Calibri Light"/>
                      <w:highlight w:val="yellow"/>
                    </w:rPr>
                    <w:t>6 weeks term Break (Week 11, Week 12, Week 13, Week 14, Week 15 and Week 16)</w:t>
                  </w:r>
                </w:p>
              </w:tc>
            </w:tr>
            <w:tr w:rsidR="00A642F1" w:rsidRPr="00A642F1" w14:paraId="6F3D4629" w14:textId="77777777" w:rsidTr="00A642F1">
              <w:trPr>
                <w:trHeight w:val="330"/>
              </w:trPr>
              <w:tc>
                <w:tcPr>
                  <w:tcW w:w="8503" w:type="dxa"/>
                  <w:gridSpan w:val="7"/>
                  <w:shd w:val="clear" w:color="auto" w:fill="D9D9D9"/>
                  <w:noWrap/>
                  <w:vAlign w:val="center"/>
                  <w:hideMark/>
                </w:tcPr>
                <w:p w14:paraId="5C16BC29"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Stage 2</w:t>
                  </w:r>
                </w:p>
              </w:tc>
            </w:tr>
            <w:tr w:rsidR="00A642F1" w:rsidRPr="00A642F1" w14:paraId="06F36326" w14:textId="77777777" w:rsidTr="00181504">
              <w:trPr>
                <w:trHeight w:val="1455"/>
              </w:trPr>
              <w:tc>
                <w:tcPr>
                  <w:tcW w:w="1333" w:type="dxa"/>
                  <w:noWrap/>
                </w:tcPr>
                <w:p w14:paraId="1CB987DC"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149DCB3B"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048A54C7"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49E30E90"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Week 17-Week 20 </w:t>
                  </w:r>
                </w:p>
              </w:tc>
              <w:tc>
                <w:tcPr>
                  <w:tcW w:w="1134" w:type="dxa"/>
                  <w:vAlign w:val="center"/>
                </w:tcPr>
                <w:p w14:paraId="26B293F7"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2BE3228E"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43B1616D"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269127EF" w14:textId="77777777" w:rsidTr="00181504">
              <w:trPr>
                <w:trHeight w:val="330"/>
              </w:trPr>
              <w:tc>
                <w:tcPr>
                  <w:tcW w:w="1333" w:type="dxa"/>
                  <w:noWrap/>
                </w:tcPr>
                <w:p w14:paraId="422F6665"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2F78165F"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2CFF00A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134" w:type="dxa"/>
                  <w:shd w:val="clear" w:color="000000" w:fill="FFFFFF"/>
                  <w:vAlign w:val="center"/>
                </w:tcPr>
                <w:p w14:paraId="4DC89461"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21 – Week 22</w:t>
                  </w:r>
                </w:p>
              </w:tc>
              <w:tc>
                <w:tcPr>
                  <w:tcW w:w="1134" w:type="dxa"/>
                  <w:vAlign w:val="center"/>
                </w:tcPr>
                <w:p w14:paraId="22F1304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20</w:t>
                  </w:r>
                </w:p>
              </w:tc>
              <w:tc>
                <w:tcPr>
                  <w:tcW w:w="1559" w:type="dxa"/>
                </w:tcPr>
                <w:p w14:paraId="19D68C08"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56C6E021"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7EB45B0B" w14:textId="77777777" w:rsidTr="00181504">
              <w:trPr>
                <w:trHeight w:val="330"/>
              </w:trPr>
              <w:tc>
                <w:tcPr>
                  <w:tcW w:w="1333" w:type="dxa"/>
                  <w:noWrap/>
                </w:tcPr>
                <w:p w14:paraId="29B5BC6A"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3C09F803"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657C6C32"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714FA396"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23-Week 26</w:t>
                  </w:r>
                </w:p>
              </w:tc>
              <w:tc>
                <w:tcPr>
                  <w:tcW w:w="1134" w:type="dxa"/>
                  <w:vAlign w:val="center"/>
                </w:tcPr>
                <w:p w14:paraId="1743A123"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18898812"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6F35D189"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237EFB28" w14:textId="77777777" w:rsidTr="00181504">
              <w:trPr>
                <w:trHeight w:val="330"/>
              </w:trPr>
              <w:tc>
                <w:tcPr>
                  <w:tcW w:w="8503" w:type="dxa"/>
                  <w:gridSpan w:val="7"/>
                  <w:noWrap/>
                </w:tcPr>
                <w:p w14:paraId="6815B2F3" w14:textId="77777777" w:rsidR="00A642F1" w:rsidRPr="00A642F1" w:rsidRDefault="00A642F1" w:rsidP="00A642F1">
                  <w:pPr>
                    <w:jc w:val="center"/>
                    <w:rPr>
                      <w:rFonts w:ascii="Calibri Light" w:eastAsia="Calibri" w:hAnsi="Calibri Light" w:cs="Calibri Light"/>
                      <w:highlight w:val="yellow"/>
                    </w:rPr>
                  </w:pPr>
                  <w:r w:rsidRPr="00A642F1">
                    <w:rPr>
                      <w:rFonts w:ascii="Calibri Light" w:eastAsia="Calibri" w:hAnsi="Calibri Light" w:cs="Calibri Light"/>
                      <w:highlight w:val="yellow"/>
                    </w:rPr>
                    <w:t>2 Weeks term Break (Week 27 and 28)</w:t>
                  </w:r>
                </w:p>
              </w:tc>
            </w:tr>
            <w:tr w:rsidR="00A642F1" w:rsidRPr="00A642F1" w14:paraId="1C87A168" w14:textId="77777777" w:rsidTr="00A642F1">
              <w:trPr>
                <w:trHeight w:val="330"/>
              </w:trPr>
              <w:tc>
                <w:tcPr>
                  <w:tcW w:w="8503" w:type="dxa"/>
                  <w:gridSpan w:val="7"/>
                  <w:shd w:val="clear" w:color="auto" w:fill="D9D9D9"/>
                  <w:noWrap/>
                  <w:vAlign w:val="center"/>
                  <w:hideMark/>
                </w:tcPr>
                <w:p w14:paraId="5975F011"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Stage 3 </w:t>
                  </w:r>
                </w:p>
              </w:tc>
            </w:tr>
            <w:tr w:rsidR="00A642F1" w:rsidRPr="00A642F1" w14:paraId="606FEE35" w14:textId="77777777" w:rsidTr="00181504">
              <w:trPr>
                <w:trHeight w:val="315"/>
              </w:trPr>
              <w:tc>
                <w:tcPr>
                  <w:tcW w:w="1333" w:type="dxa"/>
                  <w:noWrap/>
                </w:tcPr>
                <w:p w14:paraId="1A47D578"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2216" w:type="dxa"/>
                  <w:noWrap/>
                </w:tcPr>
                <w:p w14:paraId="50D52965"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1127" w:type="dxa"/>
                  <w:gridSpan w:val="2"/>
                  <w:vAlign w:val="center"/>
                </w:tcPr>
                <w:p w14:paraId="1CA1E880"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0A61440E"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29 – Week 32</w:t>
                  </w:r>
                </w:p>
              </w:tc>
              <w:tc>
                <w:tcPr>
                  <w:tcW w:w="1134" w:type="dxa"/>
                  <w:vAlign w:val="center"/>
                </w:tcPr>
                <w:p w14:paraId="507C807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535A061D"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3FA9640C"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5ACA5AA0" w14:textId="77777777" w:rsidTr="00181504">
              <w:trPr>
                <w:trHeight w:val="315"/>
              </w:trPr>
              <w:tc>
                <w:tcPr>
                  <w:tcW w:w="1333" w:type="dxa"/>
                  <w:noWrap/>
                </w:tcPr>
                <w:p w14:paraId="41125CE4"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2216" w:type="dxa"/>
                  <w:noWrap/>
                </w:tcPr>
                <w:p w14:paraId="78827768"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1127" w:type="dxa"/>
                  <w:gridSpan w:val="2"/>
                  <w:vAlign w:val="center"/>
                </w:tcPr>
                <w:p w14:paraId="402BD627"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6CC37C4B"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33– Week 36</w:t>
                  </w:r>
                </w:p>
              </w:tc>
              <w:tc>
                <w:tcPr>
                  <w:tcW w:w="1134" w:type="dxa"/>
                  <w:vAlign w:val="center"/>
                </w:tcPr>
                <w:p w14:paraId="22843931"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4592CEAA"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2C0F1CA3"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04024E24" w14:textId="77777777" w:rsidTr="00181504">
              <w:trPr>
                <w:trHeight w:val="315"/>
              </w:trPr>
              <w:tc>
                <w:tcPr>
                  <w:tcW w:w="1333" w:type="dxa"/>
                  <w:noWrap/>
                </w:tcPr>
                <w:p w14:paraId="20039BEC"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2216" w:type="dxa"/>
                  <w:noWrap/>
                </w:tcPr>
                <w:p w14:paraId="45816083" w14:textId="77777777" w:rsidR="00A642F1" w:rsidRPr="00A642F1" w:rsidRDefault="00A642F1" w:rsidP="00A642F1">
                  <w:pPr>
                    <w:spacing w:before="120" w:after="120" w:line="276" w:lineRule="auto"/>
                    <w:rPr>
                      <w:rFonts w:ascii="Calibri Light" w:eastAsia="Calibri" w:hAnsi="Calibri Light" w:cs="Calibri Light"/>
                      <w:color w:val="0042C7"/>
                      <w:highlight w:val="yellow"/>
                    </w:rPr>
                  </w:pPr>
                </w:p>
              </w:tc>
              <w:tc>
                <w:tcPr>
                  <w:tcW w:w="1127" w:type="dxa"/>
                  <w:gridSpan w:val="2"/>
                  <w:vAlign w:val="center"/>
                </w:tcPr>
                <w:p w14:paraId="0F6048C6"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134" w:type="dxa"/>
                  <w:shd w:val="clear" w:color="000000" w:fill="FFFFFF"/>
                  <w:vAlign w:val="center"/>
                </w:tcPr>
                <w:p w14:paraId="7BD49CD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37 – Week 38</w:t>
                  </w:r>
                </w:p>
              </w:tc>
              <w:tc>
                <w:tcPr>
                  <w:tcW w:w="1134" w:type="dxa"/>
                  <w:vAlign w:val="center"/>
                </w:tcPr>
                <w:p w14:paraId="26918D78"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20</w:t>
                  </w:r>
                </w:p>
              </w:tc>
              <w:tc>
                <w:tcPr>
                  <w:tcW w:w="1559" w:type="dxa"/>
                </w:tcPr>
                <w:p w14:paraId="38ECF243"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7516BA9F"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2BD24D73" w14:textId="77777777" w:rsidTr="00181504">
              <w:trPr>
                <w:trHeight w:val="315"/>
              </w:trPr>
              <w:tc>
                <w:tcPr>
                  <w:tcW w:w="8503" w:type="dxa"/>
                  <w:gridSpan w:val="7"/>
                  <w:noWrap/>
                </w:tcPr>
                <w:p w14:paraId="677C6F9A" w14:textId="77777777" w:rsidR="00A642F1" w:rsidRPr="00A642F1" w:rsidRDefault="00A642F1" w:rsidP="00A642F1">
                  <w:pPr>
                    <w:jc w:val="center"/>
                    <w:rPr>
                      <w:rFonts w:ascii="Calibri Light" w:eastAsia="Calibri" w:hAnsi="Calibri Light" w:cs="Calibri Light"/>
                      <w:highlight w:val="yellow"/>
                    </w:rPr>
                  </w:pPr>
                  <w:r w:rsidRPr="00A642F1">
                    <w:rPr>
                      <w:rFonts w:ascii="Calibri Light" w:eastAsia="Calibri" w:hAnsi="Calibri Light" w:cs="Calibri Light"/>
                      <w:highlight w:val="yellow"/>
                    </w:rPr>
                    <w:t>2 Weeks term Break including Christmas Holiday (Week 39 and Week 40)</w:t>
                  </w:r>
                </w:p>
              </w:tc>
            </w:tr>
            <w:tr w:rsidR="00A642F1" w:rsidRPr="00A642F1" w14:paraId="0730B737" w14:textId="77777777" w:rsidTr="00A642F1">
              <w:trPr>
                <w:trHeight w:val="349"/>
              </w:trPr>
              <w:tc>
                <w:tcPr>
                  <w:tcW w:w="8503" w:type="dxa"/>
                  <w:gridSpan w:val="7"/>
                  <w:shd w:val="clear" w:color="auto" w:fill="D9D9D9"/>
                  <w:noWrap/>
                  <w:vAlign w:val="center"/>
                  <w:hideMark/>
                </w:tcPr>
                <w:p w14:paraId="3DF1FAD6"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Stage 4 </w:t>
                  </w:r>
                </w:p>
              </w:tc>
            </w:tr>
            <w:tr w:rsidR="00A642F1" w:rsidRPr="00A642F1" w14:paraId="709C6A50" w14:textId="77777777" w:rsidTr="00181504">
              <w:trPr>
                <w:trHeight w:val="330"/>
              </w:trPr>
              <w:tc>
                <w:tcPr>
                  <w:tcW w:w="1333" w:type="dxa"/>
                  <w:noWrap/>
                </w:tcPr>
                <w:p w14:paraId="72F179CA"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34DA3F28"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33B5B647"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5D1E85FA"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41 – Week 44</w:t>
                  </w:r>
                </w:p>
              </w:tc>
              <w:tc>
                <w:tcPr>
                  <w:tcW w:w="1134" w:type="dxa"/>
                  <w:vAlign w:val="center"/>
                </w:tcPr>
                <w:p w14:paraId="7706ACE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5623CEAB"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36BC4B2A"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5B51CB9D" w14:textId="77777777" w:rsidTr="00181504">
              <w:trPr>
                <w:trHeight w:val="315"/>
              </w:trPr>
              <w:tc>
                <w:tcPr>
                  <w:tcW w:w="1333" w:type="dxa"/>
                  <w:noWrap/>
                </w:tcPr>
                <w:p w14:paraId="3BA77A05"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2300EE81"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75CA98C9"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80</w:t>
                  </w:r>
                </w:p>
              </w:tc>
              <w:tc>
                <w:tcPr>
                  <w:tcW w:w="1134" w:type="dxa"/>
                  <w:shd w:val="clear" w:color="000000" w:fill="FFFFFF"/>
                  <w:vAlign w:val="center"/>
                </w:tcPr>
                <w:p w14:paraId="7854539F"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45 – Week 48</w:t>
                  </w:r>
                </w:p>
              </w:tc>
              <w:tc>
                <w:tcPr>
                  <w:tcW w:w="1134" w:type="dxa"/>
                  <w:vAlign w:val="center"/>
                </w:tcPr>
                <w:p w14:paraId="5618FDA9"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559" w:type="dxa"/>
                </w:tcPr>
                <w:p w14:paraId="17C822D3"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73ECB7BD"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2731737A" w14:textId="77777777" w:rsidTr="00181504">
              <w:trPr>
                <w:trHeight w:val="315"/>
              </w:trPr>
              <w:tc>
                <w:tcPr>
                  <w:tcW w:w="1333" w:type="dxa"/>
                  <w:noWrap/>
                </w:tcPr>
                <w:p w14:paraId="6BFD2CE9"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2216" w:type="dxa"/>
                  <w:noWrap/>
                </w:tcPr>
                <w:p w14:paraId="6AB0CF8B" w14:textId="77777777" w:rsidR="00A642F1" w:rsidRPr="00A642F1" w:rsidRDefault="00A642F1" w:rsidP="00A642F1">
                  <w:pPr>
                    <w:spacing w:before="120" w:after="120" w:line="276" w:lineRule="auto"/>
                    <w:rPr>
                      <w:rFonts w:ascii="Calibri" w:eastAsia="Calibri" w:hAnsi="Calibri" w:cs="Arial"/>
                      <w:color w:val="0042C7"/>
                      <w:highlight w:val="yellow"/>
                    </w:rPr>
                  </w:pPr>
                </w:p>
              </w:tc>
              <w:tc>
                <w:tcPr>
                  <w:tcW w:w="1127" w:type="dxa"/>
                  <w:gridSpan w:val="2"/>
                  <w:vAlign w:val="center"/>
                </w:tcPr>
                <w:p w14:paraId="1C16ECBA"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40</w:t>
                  </w:r>
                </w:p>
              </w:tc>
              <w:tc>
                <w:tcPr>
                  <w:tcW w:w="1134" w:type="dxa"/>
                  <w:shd w:val="clear" w:color="000000" w:fill="FFFFFF"/>
                  <w:vAlign w:val="center"/>
                </w:tcPr>
                <w:p w14:paraId="36845E42"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Week 49 – Week 50</w:t>
                  </w:r>
                </w:p>
              </w:tc>
              <w:tc>
                <w:tcPr>
                  <w:tcW w:w="1134" w:type="dxa"/>
                  <w:vAlign w:val="center"/>
                </w:tcPr>
                <w:p w14:paraId="0F20D6C8"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20</w:t>
                  </w:r>
                </w:p>
              </w:tc>
              <w:tc>
                <w:tcPr>
                  <w:tcW w:w="1559" w:type="dxa"/>
                </w:tcPr>
                <w:p w14:paraId="79DC7119" w14:textId="77777777" w:rsidR="00A642F1" w:rsidRPr="00A642F1" w:rsidRDefault="00A642F1" w:rsidP="00A642F1">
                  <w:pPr>
                    <w:rPr>
                      <w:rFonts w:ascii="Calibri Light" w:eastAsia="Times New Roman" w:hAnsi="Calibri Light" w:cs="Calibri Light"/>
                      <w:bCs/>
                      <w:highlight w:val="yellow"/>
                    </w:rPr>
                  </w:pPr>
                  <w:r w:rsidRPr="00A642F1">
                    <w:rPr>
                      <w:rFonts w:ascii="Calibri Light" w:eastAsia="Times New Roman" w:hAnsi="Calibri Light" w:cs="Calibri Light"/>
                      <w:bCs/>
                      <w:highlight w:val="yellow"/>
                    </w:rPr>
                    <w:t>The Academy</w:t>
                  </w:r>
                </w:p>
                <w:p w14:paraId="18EBC000" w14:textId="77777777" w:rsidR="00A642F1" w:rsidRPr="00A642F1" w:rsidRDefault="00A642F1" w:rsidP="00A642F1">
                  <w:pPr>
                    <w:rPr>
                      <w:rFonts w:ascii="Calibri Light" w:eastAsia="Calibri" w:hAnsi="Calibri Light" w:cs="Calibri Light"/>
                      <w:highlight w:val="yellow"/>
                    </w:rPr>
                  </w:pPr>
                  <w:r w:rsidRPr="00A642F1">
                    <w:rPr>
                      <w:rFonts w:ascii="Calibri Light" w:eastAsia="Times New Roman" w:hAnsi="Calibri Light" w:cs="Calibri Light"/>
                      <w:bCs/>
                      <w:highlight w:val="yellow"/>
                    </w:rPr>
                    <w:t>Classroom (simulated)</w:t>
                  </w:r>
                </w:p>
              </w:tc>
            </w:tr>
            <w:tr w:rsidR="00A642F1" w:rsidRPr="00A642F1" w14:paraId="27EF49AA" w14:textId="77777777" w:rsidTr="00181504">
              <w:trPr>
                <w:trHeight w:val="315"/>
              </w:trPr>
              <w:tc>
                <w:tcPr>
                  <w:tcW w:w="8503" w:type="dxa"/>
                  <w:gridSpan w:val="7"/>
                  <w:noWrap/>
                </w:tcPr>
                <w:p w14:paraId="2F27E0FE" w14:textId="77777777" w:rsidR="00A642F1" w:rsidRPr="00A642F1" w:rsidRDefault="00A642F1" w:rsidP="00A642F1">
                  <w:pPr>
                    <w:jc w:val="center"/>
                    <w:rPr>
                      <w:rFonts w:ascii="Calibri Light" w:eastAsia="Calibri" w:hAnsi="Calibri Light" w:cs="Calibri Light"/>
                      <w:highlight w:val="yellow"/>
                    </w:rPr>
                  </w:pPr>
                  <w:r w:rsidRPr="00A642F1">
                    <w:rPr>
                      <w:rFonts w:ascii="Calibri Light" w:eastAsia="Calibri" w:hAnsi="Calibri Light" w:cs="Calibri Light"/>
                      <w:highlight w:val="yellow"/>
                    </w:rPr>
                    <w:t>2 Weeks Break (Week 51 and 52) for reassessment and/or result compilation</w:t>
                  </w:r>
                </w:p>
              </w:tc>
            </w:tr>
            <w:tr w:rsidR="00A642F1" w:rsidRPr="00A642F1" w14:paraId="1AA14C7E" w14:textId="77777777" w:rsidTr="00181504">
              <w:trPr>
                <w:trHeight w:val="363"/>
              </w:trPr>
              <w:tc>
                <w:tcPr>
                  <w:tcW w:w="4635" w:type="dxa"/>
                  <w:gridSpan w:val="3"/>
                  <w:noWrap/>
                </w:tcPr>
                <w:p w14:paraId="21E9CCFC"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Total</w:t>
                  </w:r>
                </w:p>
              </w:tc>
              <w:tc>
                <w:tcPr>
                  <w:tcW w:w="1175" w:type="dxa"/>
                  <w:gridSpan w:val="2"/>
                </w:tcPr>
                <w:p w14:paraId="2169AB4D" w14:textId="77777777" w:rsidR="00A642F1" w:rsidRPr="00A642F1" w:rsidRDefault="00A642F1" w:rsidP="00A642F1">
                  <w:pPr>
                    <w:rPr>
                      <w:rFonts w:ascii="Calibri Light" w:eastAsia="Calibri" w:hAnsi="Calibri Light" w:cs="Calibri Light"/>
                      <w:b/>
                      <w:highlight w:val="yellow"/>
                    </w:rPr>
                  </w:pPr>
                  <w:r w:rsidRPr="00A642F1">
                    <w:rPr>
                      <w:rFonts w:ascii="Calibri Light" w:eastAsia="Calibri" w:hAnsi="Calibri Light" w:cs="Calibri Light"/>
                      <w:b/>
                      <w:highlight w:val="yellow"/>
                    </w:rPr>
                    <w:t>800</w:t>
                  </w:r>
                </w:p>
              </w:tc>
              <w:tc>
                <w:tcPr>
                  <w:tcW w:w="1134" w:type="dxa"/>
                </w:tcPr>
                <w:p w14:paraId="6DDD74F3" w14:textId="77777777" w:rsidR="00A642F1" w:rsidRPr="00A642F1" w:rsidRDefault="00A642F1" w:rsidP="00A642F1">
                  <w:pPr>
                    <w:rPr>
                      <w:rFonts w:ascii="Calibri Light" w:eastAsia="Calibri" w:hAnsi="Calibri Light" w:cs="Calibri Light"/>
                      <w:b/>
                      <w:highlight w:val="yellow"/>
                    </w:rPr>
                  </w:pPr>
                  <w:r w:rsidRPr="00A642F1">
                    <w:rPr>
                      <w:rFonts w:ascii="Calibri Light" w:eastAsia="Calibri" w:hAnsi="Calibri Light" w:cs="Calibri Light"/>
                      <w:b/>
                      <w:highlight w:val="yellow"/>
                    </w:rPr>
                    <w:t>400</w:t>
                  </w:r>
                </w:p>
              </w:tc>
              <w:tc>
                <w:tcPr>
                  <w:tcW w:w="1559" w:type="dxa"/>
                </w:tcPr>
                <w:p w14:paraId="63DC6F28" w14:textId="77777777" w:rsidR="00A642F1" w:rsidRPr="00A642F1" w:rsidRDefault="00A642F1" w:rsidP="00A642F1">
                  <w:pPr>
                    <w:rPr>
                      <w:rFonts w:ascii="Calibri Light" w:eastAsia="Calibri" w:hAnsi="Calibri Light" w:cs="Calibri Light"/>
                      <w:b/>
                      <w:highlight w:val="yellow"/>
                    </w:rPr>
                  </w:pPr>
                </w:p>
              </w:tc>
            </w:tr>
            <w:tr w:rsidR="00A642F1" w:rsidRPr="00A642F1" w14:paraId="2B6FC95B" w14:textId="77777777" w:rsidTr="00181504">
              <w:trPr>
                <w:trHeight w:val="315"/>
              </w:trPr>
              <w:tc>
                <w:tcPr>
                  <w:tcW w:w="4635" w:type="dxa"/>
                  <w:gridSpan w:val="3"/>
                  <w:noWrap/>
                </w:tcPr>
                <w:p w14:paraId="39003406"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Total volume of learning</w:t>
                  </w:r>
                </w:p>
              </w:tc>
              <w:tc>
                <w:tcPr>
                  <w:tcW w:w="2309" w:type="dxa"/>
                  <w:gridSpan w:val="3"/>
                </w:tcPr>
                <w:p w14:paraId="57D89123" w14:textId="77777777" w:rsidR="00A642F1" w:rsidRPr="00A642F1" w:rsidRDefault="00A642F1" w:rsidP="00A642F1">
                  <w:pPr>
                    <w:rPr>
                      <w:rFonts w:ascii="Calibri Light" w:eastAsia="Calibri" w:hAnsi="Calibri Light" w:cs="Calibri Light"/>
                      <w:b/>
                      <w:highlight w:val="yellow"/>
                    </w:rPr>
                  </w:pPr>
                  <w:r w:rsidRPr="00A642F1">
                    <w:rPr>
                      <w:rFonts w:ascii="Calibri Light" w:eastAsia="Calibri" w:hAnsi="Calibri Light" w:cs="Calibri Light"/>
                      <w:b/>
                      <w:highlight w:val="yellow"/>
                    </w:rPr>
                    <w:t>800+400=1200 Hours</w:t>
                  </w:r>
                </w:p>
              </w:tc>
              <w:tc>
                <w:tcPr>
                  <w:tcW w:w="1559" w:type="dxa"/>
                </w:tcPr>
                <w:p w14:paraId="2A44C614" w14:textId="77777777" w:rsidR="00A642F1" w:rsidRPr="00A642F1" w:rsidRDefault="00A642F1" w:rsidP="00A642F1">
                  <w:pPr>
                    <w:rPr>
                      <w:rFonts w:ascii="Calibri Light" w:eastAsia="Calibri" w:hAnsi="Calibri Light" w:cs="Calibri Light"/>
                      <w:b/>
                      <w:highlight w:val="yellow"/>
                    </w:rPr>
                  </w:pPr>
                </w:p>
              </w:tc>
            </w:tr>
          </w:tbl>
          <w:p w14:paraId="7A8C6499" w14:textId="77777777" w:rsidR="00A642F1" w:rsidRPr="00A642F1" w:rsidRDefault="00A642F1" w:rsidP="00A642F1">
            <w:pPr>
              <w:spacing w:after="0" w:line="240" w:lineRule="auto"/>
              <w:ind w:right="-8"/>
              <w:rPr>
                <w:rFonts w:ascii="Calibri Light" w:eastAsia="Calibri" w:hAnsi="Calibri Light" w:cs="Calibri Light"/>
                <w:b/>
                <w:sz w:val="24"/>
                <w:szCs w:val="24"/>
                <w:highlight w:val="yellow"/>
              </w:rPr>
            </w:pPr>
          </w:p>
        </w:tc>
      </w:tr>
      <w:tr w:rsidR="00A642F1" w:rsidRPr="00A642F1" w14:paraId="43AE3DF5" w14:textId="77777777" w:rsidTr="00181504">
        <w:trPr>
          <w:trHeight w:val="45"/>
        </w:trPr>
        <w:tc>
          <w:tcPr>
            <w:tcW w:w="1869" w:type="dxa"/>
            <w:tcBorders>
              <w:top w:val="nil"/>
              <w:bottom w:val="single" w:sz="4" w:space="0" w:color="auto"/>
              <w:right w:val="single" w:sz="4" w:space="0" w:color="auto"/>
            </w:tcBorders>
            <w:shd w:val="clear" w:color="auto" w:fill="D9D9D9"/>
          </w:tcPr>
          <w:p w14:paraId="451B9D49" w14:textId="77777777" w:rsidR="00A642F1" w:rsidRPr="00A642F1" w:rsidRDefault="00A642F1" w:rsidP="00A642F1">
            <w:pPr>
              <w:spacing w:after="0" w:line="240" w:lineRule="auto"/>
              <w:ind w:right="-8"/>
              <w:rPr>
                <w:rFonts w:ascii="Calibri Light" w:eastAsia="Calibri" w:hAnsi="Calibri Light" w:cs="Calibri Light"/>
                <w:sz w:val="24"/>
                <w:szCs w:val="24"/>
              </w:rPr>
            </w:pPr>
          </w:p>
        </w:tc>
        <w:tc>
          <w:tcPr>
            <w:tcW w:w="8587" w:type="dxa"/>
            <w:vMerge/>
            <w:tcBorders>
              <w:left w:val="single" w:sz="4" w:space="0" w:color="auto"/>
              <w:right w:val="single" w:sz="4" w:space="0" w:color="auto"/>
            </w:tcBorders>
          </w:tcPr>
          <w:p w14:paraId="4F6DD5C1" w14:textId="77777777" w:rsidR="00A642F1" w:rsidRPr="00A642F1" w:rsidRDefault="00A642F1" w:rsidP="00A642F1">
            <w:pPr>
              <w:spacing w:after="0" w:line="240" w:lineRule="auto"/>
              <w:ind w:right="-8"/>
              <w:rPr>
                <w:rFonts w:ascii="Calibri Light" w:eastAsia="Calibri" w:hAnsi="Calibri Light" w:cs="Calibri Light"/>
                <w:b/>
                <w:sz w:val="24"/>
                <w:szCs w:val="24"/>
              </w:rPr>
            </w:pPr>
          </w:p>
        </w:tc>
      </w:tr>
      <w:tr w:rsidR="00A642F1" w:rsidRPr="00A642F1" w14:paraId="1E908E2F" w14:textId="77777777" w:rsidTr="00181504">
        <w:trPr>
          <w:trHeight w:val="186"/>
        </w:trPr>
        <w:tc>
          <w:tcPr>
            <w:tcW w:w="1869" w:type="dxa"/>
            <w:tcBorders>
              <w:bottom w:val="single" w:sz="4" w:space="0" w:color="auto"/>
            </w:tcBorders>
            <w:shd w:val="clear" w:color="auto" w:fill="D9D9D9"/>
          </w:tcPr>
          <w:p w14:paraId="0E8BA89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lastRenderedPageBreak/>
              <w:t xml:space="preserve">Delivery Mode </w:t>
            </w:r>
          </w:p>
        </w:tc>
        <w:tc>
          <w:tcPr>
            <w:tcW w:w="8587" w:type="dxa"/>
            <w:vAlign w:val="center"/>
          </w:tcPr>
          <w:p w14:paraId="1ED042E3" w14:textId="77777777" w:rsidR="00A642F1" w:rsidRPr="00A642F1" w:rsidRDefault="00A642F1" w:rsidP="00A642F1">
            <w:pPr>
              <w:numPr>
                <w:ilvl w:val="0"/>
                <w:numId w:val="4"/>
              </w:numPr>
              <w:spacing w:after="0" w:line="240" w:lineRule="auto"/>
              <w:ind w:left="286" w:right="-8" w:hanging="283"/>
              <w:rPr>
                <w:rFonts w:ascii="Calibri Light" w:eastAsia="Calibri" w:hAnsi="Calibri Light" w:cs="Calibri Light"/>
                <w:sz w:val="24"/>
                <w:szCs w:val="24"/>
              </w:rPr>
            </w:pPr>
            <w:r w:rsidRPr="00A642F1">
              <w:rPr>
                <w:rFonts w:ascii="Calibri Light" w:eastAsia="Calibri" w:hAnsi="Calibri Light" w:cs="Calibri Light"/>
                <w:sz w:val="24"/>
                <w:szCs w:val="24"/>
              </w:rPr>
              <w:t>The course is delivered Face-to-face in classroom with fully equipped training facility.</w:t>
            </w:r>
          </w:p>
          <w:p w14:paraId="36A2CC9E" w14:textId="77777777" w:rsidR="00A642F1" w:rsidRPr="00A642F1" w:rsidRDefault="00A642F1" w:rsidP="00A642F1">
            <w:pPr>
              <w:numPr>
                <w:ilvl w:val="0"/>
                <w:numId w:val="4"/>
              </w:numPr>
              <w:spacing w:after="0" w:line="240" w:lineRule="auto"/>
              <w:ind w:left="286" w:right="-8" w:hanging="283"/>
              <w:rPr>
                <w:rFonts w:ascii="Calibri Light" w:eastAsia="Calibri" w:hAnsi="Calibri Light" w:cs="Calibri Light"/>
                <w:sz w:val="24"/>
                <w:szCs w:val="24"/>
              </w:rPr>
            </w:pPr>
            <w:r w:rsidRPr="00A642F1">
              <w:rPr>
                <w:rFonts w:ascii="Calibri Light" w:eastAsia="Calibri" w:hAnsi="Calibri Light" w:cs="Calibri Light"/>
                <w:sz w:val="24"/>
                <w:szCs w:val="24"/>
              </w:rPr>
              <w:t>All units are delivered as Stand-Alone units.</w:t>
            </w:r>
          </w:p>
        </w:tc>
      </w:tr>
      <w:tr w:rsidR="00A642F1" w:rsidRPr="00A642F1" w14:paraId="1F0DBCE5" w14:textId="77777777" w:rsidTr="00181504">
        <w:trPr>
          <w:trHeight w:val="186"/>
        </w:trPr>
        <w:tc>
          <w:tcPr>
            <w:tcW w:w="1869" w:type="dxa"/>
            <w:tcBorders>
              <w:bottom w:val="single" w:sz="4" w:space="0" w:color="auto"/>
            </w:tcBorders>
            <w:shd w:val="clear" w:color="auto" w:fill="D9D9D9"/>
          </w:tcPr>
          <w:p w14:paraId="2AAB712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p>
          <w:p w14:paraId="0E21857F"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Delivery Arrangement</w:t>
            </w:r>
          </w:p>
        </w:tc>
        <w:tc>
          <w:tcPr>
            <w:tcW w:w="8587" w:type="dxa"/>
          </w:tcPr>
          <w:p w14:paraId="370B0AD1" w14:textId="77777777" w:rsidR="00A642F1" w:rsidRPr="00A642F1" w:rsidRDefault="00A642F1" w:rsidP="00A642F1">
            <w:p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 xml:space="preserve">Training and assessment are conducted in a classroom. </w:t>
            </w:r>
            <w:bookmarkStart w:id="0" w:name="_Toc459032982"/>
            <w:r w:rsidRPr="00A642F1">
              <w:rPr>
                <w:rFonts w:ascii="Calibri Light" w:eastAsia="Calibri" w:hAnsi="Calibri Light" w:cs="Calibri Light"/>
                <w:bCs/>
                <w:sz w:val="24"/>
                <w:szCs w:val="24"/>
              </w:rPr>
              <w:t>All theory units are delivered face-to-face as timetabled in allocated classrooms at The Academy campus.</w:t>
            </w:r>
            <w:bookmarkEnd w:id="0"/>
          </w:p>
          <w:p w14:paraId="3DAAB7D0" w14:textId="77777777" w:rsidR="00A642F1" w:rsidRPr="00A642F1" w:rsidRDefault="00A642F1" w:rsidP="00A642F1">
            <w:p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Classroom delivery does take place in a simulated workplace environment where trainers and assessors must make sure that the simulated environment gives the learner the opportunity to meet the following critical criteria:</w:t>
            </w:r>
          </w:p>
          <w:p w14:paraId="595A6FC4" w14:textId="77777777" w:rsidR="00A642F1" w:rsidRPr="00A642F1" w:rsidRDefault="00A642F1" w:rsidP="00A642F1">
            <w:pPr>
              <w:numPr>
                <w:ilvl w:val="0"/>
                <w:numId w:val="14"/>
              </w:num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1. Quality – The work is of the standard required for entry into the industry.</w:t>
            </w:r>
          </w:p>
          <w:p w14:paraId="7D7E9DCC" w14:textId="77777777" w:rsidR="00A642F1" w:rsidRPr="00A642F1" w:rsidRDefault="00A642F1" w:rsidP="00A642F1">
            <w:pPr>
              <w:numPr>
                <w:ilvl w:val="0"/>
                <w:numId w:val="14"/>
              </w:num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 xml:space="preserve">2. Productivity – The work is performed within a timeframe appropriate for entry to the industry.  </w:t>
            </w:r>
          </w:p>
          <w:p w14:paraId="7D789504" w14:textId="77777777" w:rsidR="00A642F1" w:rsidRPr="00A642F1" w:rsidRDefault="00A642F1" w:rsidP="00A642F1">
            <w:pPr>
              <w:numPr>
                <w:ilvl w:val="0"/>
                <w:numId w:val="14"/>
              </w:num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3. Safety – The work is performed in a manner that meets industry safety standards.</w:t>
            </w:r>
          </w:p>
          <w:p w14:paraId="15F9A8AD" w14:textId="77777777" w:rsidR="00A642F1" w:rsidRPr="00A642F1" w:rsidRDefault="00A642F1" w:rsidP="00A642F1">
            <w:pPr>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bCs/>
                <w:sz w:val="24"/>
                <w:szCs w:val="24"/>
              </w:rPr>
              <w:t>The simulated environment will consist of business-like ambience where the trainer will be considered the supervisor and the rest of the students as different portfolio-holders in a business enterprise. All the equipment required for an enterprise such as digital tools including PCs, furniture and allied supports will be made available. All required documentation including policies, procedures and associated documents will be made accessible.</w:t>
            </w:r>
          </w:p>
          <w:p w14:paraId="25C8AFD1" w14:textId="77777777" w:rsidR="00A642F1" w:rsidRPr="00A642F1" w:rsidRDefault="00A642F1" w:rsidP="00A642F1">
            <w:pPr>
              <w:spacing w:after="120" w:line="240" w:lineRule="auto"/>
              <w:ind w:right="-6"/>
              <w:rPr>
                <w:rFonts w:ascii="Calibri Light" w:eastAsia="Calibri" w:hAnsi="Calibri Light" w:cs="Calibri Light"/>
                <w:bCs/>
                <w:sz w:val="24"/>
                <w:szCs w:val="24"/>
                <w:highlight w:val="yellow"/>
              </w:rPr>
            </w:pPr>
            <w:r w:rsidRPr="00A642F1">
              <w:rPr>
                <w:rFonts w:ascii="Calibri Light" w:eastAsia="Calibri" w:hAnsi="Calibri Light" w:cs="Calibri Light"/>
                <w:bCs/>
                <w:sz w:val="24"/>
                <w:szCs w:val="24"/>
              </w:rPr>
              <w:t xml:space="preserve">Guided learning: The Academy offers students the opportunity to work individually to maximise their learning potential. It is a course of study that is controlled by the </w:t>
            </w:r>
            <w:r w:rsidRPr="00A642F1">
              <w:rPr>
                <w:rFonts w:ascii="Calibri Light" w:eastAsia="Calibri" w:hAnsi="Calibri Light" w:cs="Calibri Light"/>
                <w:bCs/>
                <w:sz w:val="24"/>
                <w:szCs w:val="24"/>
              </w:rPr>
              <w:lastRenderedPageBreak/>
              <w:t>subject expert (trainer). Students are given a research topic every week and the trainer then discusses the same in class in the following week.</w:t>
            </w:r>
            <w:r w:rsidRPr="00A642F1">
              <w:rPr>
                <w:rFonts w:ascii="Calibri Light" w:eastAsia="Calibri" w:hAnsi="Calibri Light" w:cs="Calibri Light"/>
                <w:bCs/>
                <w:sz w:val="24"/>
                <w:szCs w:val="24"/>
                <w:highlight w:val="yellow"/>
              </w:rPr>
              <w:t xml:space="preserve">  </w:t>
            </w:r>
          </w:p>
        </w:tc>
      </w:tr>
      <w:tr w:rsidR="00A642F1" w:rsidRPr="00A642F1" w14:paraId="7718E07C" w14:textId="77777777" w:rsidTr="00181504">
        <w:trPr>
          <w:trHeight w:val="186"/>
        </w:trPr>
        <w:tc>
          <w:tcPr>
            <w:tcW w:w="1869" w:type="dxa"/>
            <w:tcBorders>
              <w:bottom w:val="single" w:sz="4" w:space="0" w:color="auto"/>
            </w:tcBorders>
            <w:shd w:val="clear" w:color="auto" w:fill="D9D9D9"/>
          </w:tcPr>
          <w:p w14:paraId="6D145A1B"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40D1B180"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Adjusting Volume of Learning</w:t>
            </w:r>
          </w:p>
        </w:tc>
        <w:tc>
          <w:tcPr>
            <w:tcW w:w="8587" w:type="dxa"/>
          </w:tcPr>
          <w:p w14:paraId="4793405C"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Volume of learning may be adjusted depending upon the student cohort. For example, students with significant industry experience may be able to complete the course in a shorter duration whilst students with little experience and/or studying with a disadvantage (see section below Reasonable Adjustment) may require longer study durations.</w:t>
            </w:r>
          </w:p>
        </w:tc>
      </w:tr>
    </w:tbl>
    <w:p w14:paraId="1068F7CD" w14:textId="77777777" w:rsidR="00A642F1" w:rsidRPr="00A642F1" w:rsidRDefault="00A642F1" w:rsidP="00A642F1">
      <w:pPr>
        <w:spacing w:before="120" w:after="120" w:line="276" w:lineRule="auto"/>
        <w:contextualSpacing/>
        <w:rPr>
          <w:rFonts w:ascii="Calibri" w:eastAsia="Yu Gothic Light" w:hAnsi="Calibri" w:cs="Arial"/>
          <w:b/>
          <w:kern w:val="28"/>
          <w:sz w:val="24"/>
          <w:szCs w:val="56"/>
        </w:rPr>
      </w:pPr>
      <w:r w:rsidRPr="00A642F1">
        <w:rPr>
          <w:rFonts w:ascii="Calibri" w:eastAsia="Yu Gothic Light" w:hAnsi="Calibri" w:cs="Times New Roman"/>
          <w:b/>
          <w:kern w:val="28"/>
          <w:sz w:val="24"/>
          <w:szCs w:val="56"/>
        </w:rPr>
        <w:t xml:space="preserve">2.4 Assessment Strategy </w:t>
      </w:r>
    </w:p>
    <w:tbl>
      <w:tblPr>
        <w:tblpPr w:leftFromText="180" w:rightFromText="180" w:vertAnchor="text" w:tblpXSpec="righ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8637"/>
      </w:tblGrid>
      <w:tr w:rsidR="00A642F1" w:rsidRPr="00A642F1" w14:paraId="156A4C48" w14:textId="77777777" w:rsidTr="00A642F1">
        <w:tc>
          <w:tcPr>
            <w:tcW w:w="10490" w:type="dxa"/>
            <w:gridSpan w:val="2"/>
            <w:shd w:val="clear" w:color="auto" w:fill="D9D9D9"/>
          </w:tcPr>
          <w:p w14:paraId="25F7259A"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Assessment Strategy</w:t>
            </w:r>
          </w:p>
        </w:tc>
      </w:tr>
      <w:tr w:rsidR="00A642F1" w:rsidRPr="00A642F1" w14:paraId="3DF2EC7D" w14:textId="77777777" w:rsidTr="00181504">
        <w:trPr>
          <w:trHeight w:val="2543"/>
        </w:trPr>
        <w:tc>
          <w:tcPr>
            <w:tcW w:w="1853" w:type="dxa"/>
            <w:shd w:val="clear" w:color="auto" w:fill="D9D9D9"/>
          </w:tcPr>
          <w:p w14:paraId="29FD16A3"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General Assessment Approach</w:t>
            </w:r>
          </w:p>
        </w:tc>
        <w:tc>
          <w:tcPr>
            <w:tcW w:w="8637" w:type="dxa"/>
          </w:tcPr>
          <w:p w14:paraId="6D5A32B2" w14:textId="77777777" w:rsidR="00A642F1" w:rsidRPr="00A642F1" w:rsidRDefault="00A642F1" w:rsidP="00A642F1">
            <w:pPr>
              <w:autoSpaceDE w:val="0"/>
              <w:autoSpaceDN w:val="0"/>
              <w:adjustRightInd w:val="0"/>
              <w:spacing w:after="12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Summative Assessment Approaches</w:t>
            </w:r>
          </w:p>
          <w:p w14:paraId="3857BB72"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Summative assessment approaches are undertaken as post training events that include the collection of knowledge and performance evidence from the student at a unit of competency level.</w:t>
            </w:r>
          </w:p>
          <w:p w14:paraId="18BEC3BB"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Knowledge evidence, in this context, is the information an individual must possess to safely and effectively perform the work tasks described by the unit(s) of competency.</w:t>
            </w:r>
          </w:p>
          <w:p w14:paraId="6967A310"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Knowledge is assessed by completion of written questions contained in either assignments or unit case study tasks. Knowledge may also be assessed by essays responding to stated questions.</w:t>
            </w:r>
          </w:p>
          <w:p w14:paraId="47E79D9D"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Performance evidence in this context specifies the required product and process evidence, as well as the frequency and/or volume of product/process evidence.</w:t>
            </w:r>
          </w:p>
          <w:p w14:paraId="1B967318"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Performance is assessed by completion of scenarios, observation and practical activity tasks.</w:t>
            </w:r>
          </w:p>
          <w:p w14:paraId="75CA1823" w14:textId="77777777" w:rsidR="00A642F1" w:rsidRPr="00A642F1" w:rsidRDefault="00A642F1" w:rsidP="00A642F1">
            <w:pPr>
              <w:tabs>
                <w:tab w:val="num" w:pos="0"/>
              </w:tabs>
              <w:spacing w:after="120" w:line="240" w:lineRule="auto"/>
              <w:rPr>
                <w:rFonts w:ascii="Calibri Light" w:eastAsia="Calibri" w:hAnsi="Calibri Light" w:cs="Calibri Light"/>
                <w:b/>
                <w:bCs/>
                <w:sz w:val="24"/>
                <w:szCs w:val="24"/>
                <w:u w:val="single"/>
              </w:rPr>
            </w:pPr>
            <w:r w:rsidRPr="00A642F1">
              <w:rPr>
                <w:rFonts w:ascii="Calibri Light" w:eastAsia="Calibri" w:hAnsi="Calibri Light" w:cs="Calibri Light"/>
                <w:b/>
                <w:bCs/>
                <w:sz w:val="24"/>
                <w:szCs w:val="24"/>
                <w:u w:val="single"/>
              </w:rPr>
              <w:t xml:space="preserve">Determining Assessment Outcomes </w:t>
            </w:r>
          </w:p>
          <w:p w14:paraId="650CEE4C"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Individual assessments are marked either satisfactory or unsatisfactory. On obtaining a satisfactory result for all assessment tasks set for a unit, Learners are deemed </w:t>
            </w:r>
            <w:r w:rsidRPr="00A642F1">
              <w:rPr>
                <w:rFonts w:ascii="Calibri Light" w:eastAsia="Calibri" w:hAnsi="Calibri Light" w:cs="Calibri Light"/>
                <w:i/>
                <w:sz w:val="24"/>
                <w:szCs w:val="24"/>
              </w:rPr>
              <w:t>Competent (C)</w:t>
            </w:r>
            <w:r w:rsidRPr="00A642F1">
              <w:rPr>
                <w:rFonts w:ascii="Calibri Light" w:eastAsia="Calibri" w:hAnsi="Calibri Light" w:cs="Calibri Light"/>
                <w:sz w:val="24"/>
                <w:szCs w:val="24"/>
              </w:rPr>
              <w:t xml:space="preserve"> or </w:t>
            </w:r>
            <w:r w:rsidRPr="00A642F1">
              <w:rPr>
                <w:rFonts w:ascii="Calibri Light" w:eastAsia="Calibri" w:hAnsi="Calibri Light" w:cs="Calibri Light"/>
                <w:i/>
                <w:sz w:val="24"/>
                <w:szCs w:val="24"/>
              </w:rPr>
              <w:t>Not Yet Competent (NYC)</w:t>
            </w:r>
            <w:r w:rsidRPr="00A642F1">
              <w:rPr>
                <w:rFonts w:ascii="Calibri Light" w:eastAsia="Calibri" w:hAnsi="Calibri Light" w:cs="Calibri Light"/>
                <w:sz w:val="24"/>
                <w:szCs w:val="24"/>
              </w:rPr>
              <w:t xml:space="preserve">. Learners are given the opportunity for re-assessment (ref </w:t>
            </w:r>
            <w:r w:rsidRPr="00A642F1">
              <w:rPr>
                <w:rFonts w:ascii="Calibri Light" w:eastAsia="Calibri" w:hAnsi="Calibri Light" w:cs="Calibri Light"/>
                <w:i/>
                <w:sz w:val="24"/>
                <w:szCs w:val="24"/>
              </w:rPr>
              <w:t xml:space="preserve">Reassessment </w:t>
            </w:r>
            <w:r w:rsidRPr="00A642F1">
              <w:rPr>
                <w:rFonts w:ascii="Calibri Light" w:eastAsia="Calibri" w:hAnsi="Calibri Light" w:cs="Calibri Light"/>
                <w:sz w:val="24"/>
                <w:szCs w:val="24"/>
              </w:rPr>
              <w:t>below).</w:t>
            </w:r>
          </w:p>
          <w:p w14:paraId="3C1ED5EA" w14:textId="77777777" w:rsidR="00A642F1" w:rsidRPr="00A642F1" w:rsidRDefault="00A642F1" w:rsidP="00A642F1">
            <w:pPr>
              <w:tabs>
                <w:tab w:val="num" w:pos="0"/>
              </w:tabs>
              <w:spacing w:after="120" w:line="240" w:lineRule="auto"/>
              <w:rPr>
                <w:rFonts w:ascii="Calibri Light" w:eastAsia="Calibri" w:hAnsi="Calibri Light" w:cs="Calibri Light"/>
                <w:bCs/>
                <w:sz w:val="24"/>
                <w:szCs w:val="24"/>
              </w:rPr>
            </w:pPr>
            <w:r w:rsidRPr="00A642F1">
              <w:rPr>
                <w:rFonts w:ascii="Calibri Light" w:eastAsia="Calibri" w:hAnsi="Calibri Light" w:cs="Calibri Light"/>
                <w:bCs/>
                <w:sz w:val="24"/>
                <w:szCs w:val="24"/>
              </w:rPr>
              <w:t>In determining assessment outcomes, assessors take into consideration the following rules of evidence:</w:t>
            </w:r>
          </w:p>
          <w:p w14:paraId="060158F7" w14:textId="77777777" w:rsidR="00A642F1" w:rsidRPr="00A642F1" w:rsidRDefault="00A642F1" w:rsidP="00A642F1">
            <w:pPr>
              <w:tabs>
                <w:tab w:val="num" w:pos="0"/>
              </w:tabs>
              <w:spacing w:after="120" w:line="240" w:lineRule="auto"/>
              <w:rPr>
                <w:rFonts w:ascii="Calibri Light" w:eastAsia="Calibri" w:hAnsi="Calibri Light" w:cs="Calibri Light"/>
                <w:sz w:val="24"/>
                <w:szCs w:val="24"/>
                <w:lang w:eastAsia="en-AU"/>
              </w:rPr>
            </w:pPr>
            <w:r w:rsidRPr="00A642F1">
              <w:rPr>
                <w:rFonts w:ascii="Calibri Light" w:eastAsia="Calibri" w:hAnsi="Calibri Light" w:cs="Calibri Light"/>
                <w:b/>
                <w:sz w:val="24"/>
                <w:szCs w:val="24"/>
                <w:lang w:eastAsia="en-AU"/>
              </w:rPr>
              <w:t xml:space="preserve">Validity </w:t>
            </w:r>
            <w:r w:rsidRPr="00A642F1">
              <w:rPr>
                <w:rFonts w:ascii="Calibri Light" w:eastAsia="Calibri" w:hAnsi="Calibri Light" w:cs="Calibri Light"/>
                <w:sz w:val="24"/>
                <w:szCs w:val="24"/>
                <w:lang w:eastAsia="en-AU"/>
              </w:rPr>
              <w:t xml:space="preserve">The assessor is assured that the learner has the skills, knowledge and attributes as described in the unit of competency and associated assessment requirements. </w:t>
            </w:r>
          </w:p>
          <w:p w14:paraId="7CBE9EDE" w14:textId="77777777" w:rsidR="00A642F1" w:rsidRPr="00A642F1" w:rsidRDefault="00A642F1" w:rsidP="00A642F1">
            <w:pPr>
              <w:tabs>
                <w:tab w:val="num" w:pos="0"/>
              </w:tabs>
              <w:spacing w:after="120" w:line="240" w:lineRule="auto"/>
              <w:rPr>
                <w:rFonts w:ascii="Calibri Light" w:eastAsia="Calibri" w:hAnsi="Calibri Light" w:cs="Calibri Light"/>
                <w:sz w:val="24"/>
                <w:szCs w:val="24"/>
                <w:lang w:eastAsia="en-AU"/>
              </w:rPr>
            </w:pPr>
            <w:r w:rsidRPr="00A642F1">
              <w:rPr>
                <w:rFonts w:ascii="Calibri Light" w:eastAsia="Calibri" w:hAnsi="Calibri Light" w:cs="Calibri Light"/>
                <w:b/>
                <w:sz w:val="24"/>
                <w:szCs w:val="24"/>
                <w:lang w:eastAsia="en-AU"/>
              </w:rPr>
              <w:t xml:space="preserve">Sufficiency </w:t>
            </w:r>
            <w:r w:rsidRPr="00A642F1">
              <w:rPr>
                <w:rFonts w:ascii="Calibri Light" w:eastAsia="Calibri" w:hAnsi="Calibri Light" w:cs="Calibri Light"/>
                <w:sz w:val="24"/>
                <w:szCs w:val="24"/>
                <w:lang w:eastAsia="en-AU"/>
              </w:rPr>
              <w:t xml:space="preserve">The assessor is assured that the quality, quantity and relevance of the assessment evidence </w:t>
            </w:r>
            <w:proofErr w:type="gramStart"/>
            <w:r w:rsidRPr="00A642F1">
              <w:rPr>
                <w:rFonts w:ascii="Calibri Light" w:eastAsia="Calibri" w:hAnsi="Calibri Light" w:cs="Calibri Light"/>
                <w:sz w:val="24"/>
                <w:szCs w:val="24"/>
                <w:lang w:eastAsia="en-AU"/>
              </w:rPr>
              <w:t>enables</w:t>
            </w:r>
            <w:proofErr w:type="gramEnd"/>
            <w:r w:rsidRPr="00A642F1">
              <w:rPr>
                <w:rFonts w:ascii="Calibri Light" w:eastAsia="Calibri" w:hAnsi="Calibri Light" w:cs="Calibri Light"/>
                <w:sz w:val="24"/>
                <w:szCs w:val="24"/>
                <w:lang w:eastAsia="en-AU"/>
              </w:rPr>
              <w:t xml:space="preserve"> a judgment to be made of a student’s competency. </w:t>
            </w:r>
          </w:p>
          <w:p w14:paraId="37E1B21F" w14:textId="77777777" w:rsidR="00A642F1" w:rsidRPr="00A642F1" w:rsidRDefault="00A642F1" w:rsidP="00A642F1">
            <w:pPr>
              <w:tabs>
                <w:tab w:val="num" w:pos="0"/>
              </w:tabs>
              <w:spacing w:after="120" w:line="240" w:lineRule="auto"/>
              <w:rPr>
                <w:rFonts w:ascii="Calibri Light" w:eastAsia="Calibri" w:hAnsi="Calibri Light" w:cs="Calibri Light"/>
                <w:sz w:val="24"/>
                <w:szCs w:val="24"/>
                <w:lang w:eastAsia="en-AU"/>
              </w:rPr>
            </w:pPr>
            <w:r w:rsidRPr="00A642F1">
              <w:rPr>
                <w:rFonts w:ascii="Calibri Light" w:eastAsia="Calibri" w:hAnsi="Calibri Light" w:cs="Calibri Light"/>
                <w:b/>
                <w:sz w:val="24"/>
                <w:szCs w:val="24"/>
                <w:lang w:eastAsia="en-AU"/>
              </w:rPr>
              <w:t xml:space="preserve">Authenticity </w:t>
            </w:r>
            <w:r w:rsidRPr="00A642F1">
              <w:rPr>
                <w:rFonts w:ascii="Calibri Light" w:eastAsia="Calibri" w:hAnsi="Calibri Light" w:cs="Calibri Light"/>
                <w:sz w:val="24"/>
                <w:szCs w:val="24"/>
                <w:lang w:eastAsia="en-AU"/>
              </w:rPr>
              <w:t xml:space="preserve">The assessor is assured that the evidence presented for assessment is the student’s own work. </w:t>
            </w:r>
          </w:p>
          <w:p w14:paraId="687B1252" w14:textId="77777777" w:rsidR="00A642F1" w:rsidRPr="00A642F1" w:rsidRDefault="00A642F1" w:rsidP="00A642F1">
            <w:pPr>
              <w:tabs>
                <w:tab w:val="num" w:pos="0"/>
              </w:tabs>
              <w:spacing w:after="120" w:line="240" w:lineRule="auto"/>
              <w:rPr>
                <w:rFonts w:ascii="Calibri Light" w:eastAsia="Calibri" w:hAnsi="Calibri Light" w:cs="Calibri Light"/>
                <w:sz w:val="24"/>
                <w:szCs w:val="24"/>
                <w:lang w:eastAsia="en-AU"/>
              </w:rPr>
            </w:pPr>
            <w:r w:rsidRPr="00A642F1">
              <w:rPr>
                <w:rFonts w:ascii="Calibri Light" w:eastAsia="Calibri" w:hAnsi="Calibri Light" w:cs="Calibri Light"/>
                <w:b/>
                <w:sz w:val="24"/>
                <w:szCs w:val="24"/>
                <w:lang w:eastAsia="en-AU"/>
              </w:rPr>
              <w:t xml:space="preserve">Currency </w:t>
            </w:r>
            <w:r w:rsidRPr="00A642F1">
              <w:rPr>
                <w:rFonts w:ascii="Calibri Light" w:eastAsia="Calibri" w:hAnsi="Calibri Light" w:cs="Calibri Light"/>
                <w:sz w:val="24"/>
                <w:szCs w:val="24"/>
                <w:lang w:eastAsia="en-AU"/>
              </w:rPr>
              <w:t>The assessor is assured that the assessment evidence demonstrates current competency. This requires the assessment evidence to be from the present or the recent past.</w:t>
            </w:r>
          </w:p>
          <w:p w14:paraId="547AC36E" w14:textId="77777777" w:rsidR="00A642F1" w:rsidRPr="00A642F1" w:rsidRDefault="00A642F1" w:rsidP="00A642F1">
            <w:pPr>
              <w:tabs>
                <w:tab w:val="num" w:pos="0"/>
              </w:tabs>
              <w:spacing w:after="120" w:line="240" w:lineRule="auto"/>
              <w:rPr>
                <w:rFonts w:ascii="Calibri Light" w:eastAsia="Calibri" w:hAnsi="Calibri Light" w:cs="Calibri Light"/>
                <w:b/>
                <w:bCs/>
                <w:sz w:val="24"/>
                <w:szCs w:val="24"/>
                <w:u w:val="single"/>
              </w:rPr>
            </w:pPr>
            <w:r w:rsidRPr="00A642F1">
              <w:rPr>
                <w:rFonts w:ascii="Calibri Light" w:eastAsia="Calibri" w:hAnsi="Calibri Light" w:cs="Calibri Light"/>
                <w:b/>
                <w:bCs/>
                <w:sz w:val="24"/>
                <w:szCs w:val="24"/>
                <w:u w:val="single"/>
              </w:rPr>
              <w:t>Reassessment</w:t>
            </w:r>
          </w:p>
          <w:p w14:paraId="04A84588" w14:textId="77777777" w:rsidR="00A642F1" w:rsidRPr="00A642F1" w:rsidRDefault="00A642F1" w:rsidP="00A642F1">
            <w:pPr>
              <w:tabs>
                <w:tab w:val="num" w:pos="0"/>
              </w:tabs>
              <w:spacing w:after="120" w:line="240" w:lineRule="auto"/>
              <w:rPr>
                <w:rFonts w:ascii="Calibri Light" w:eastAsia="Calibri" w:hAnsi="Calibri Light" w:cs="Calibri Light"/>
                <w:b/>
                <w:sz w:val="24"/>
                <w:szCs w:val="24"/>
                <w:u w:val="single"/>
              </w:rPr>
            </w:pPr>
            <w:r w:rsidRPr="00A642F1">
              <w:rPr>
                <w:rFonts w:ascii="Calibri Light" w:eastAsia="Calibri" w:hAnsi="Calibri Light" w:cs="Calibri Light"/>
                <w:sz w:val="24"/>
                <w:szCs w:val="24"/>
              </w:rPr>
              <w:lastRenderedPageBreak/>
              <w:t>Learners unsuccessful at achieving competency at the first attempt will be given two further opportunities for re-assessment at a mutually agreed time and date. If a learner fails the re-assessment after two attempts, they will be advised to re-enrol in the unit. Refer to The Academy’s Assessment Policy and Procedures and The Academy’s Course Progression Policy.</w:t>
            </w:r>
          </w:p>
          <w:p w14:paraId="46801B78" w14:textId="77777777" w:rsidR="00A642F1" w:rsidRPr="00A642F1" w:rsidRDefault="00A642F1" w:rsidP="00A642F1">
            <w:pPr>
              <w:tabs>
                <w:tab w:val="num" w:pos="0"/>
              </w:tabs>
              <w:spacing w:after="120" w:line="240" w:lineRule="auto"/>
              <w:rPr>
                <w:rFonts w:ascii="Calibri Light" w:eastAsia="Calibri" w:hAnsi="Calibri Light" w:cs="Calibri Light"/>
                <w:b/>
                <w:sz w:val="24"/>
                <w:szCs w:val="24"/>
                <w:u w:val="single"/>
              </w:rPr>
            </w:pPr>
            <w:r w:rsidRPr="00A642F1">
              <w:rPr>
                <w:rFonts w:ascii="Calibri Light" w:eastAsia="Calibri" w:hAnsi="Calibri Light" w:cs="Calibri Light"/>
                <w:b/>
                <w:sz w:val="24"/>
                <w:szCs w:val="24"/>
                <w:u w:val="single"/>
              </w:rPr>
              <w:t>Establishing Authenticity</w:t>
            </w:r>
          </w:p>
          <w:p w14:paraId="3BAA92C0"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Academy uses a range of strategies to establish the authenticity of </w:t>
            </w:r>
            <w:proofErr w:type="gramStart"/>
            <w:r w:rsidRPr="00A642F1">
              <w:rPr>
                <w:rFonts w:ascii="Calibri Light" w:eastAsia="Calibri" w:hAnsi="Calibri Light" w:cs="Calibri Light"/>
                <w:sz w:val="24"/>
                <w:szCs w:val="24"/>
              </w:rPr>
              <w:t>Learners’</w:t>
            </w:r>
            <w:proofErr w:type="gramEnd"/>
            <w:r w:rsidRPr="00A642F1">
              <w:rPr>
                <w:rFonts w:ascii="Calibri Light" w:eastAsia="Calibri" w:hAnsi="Calibri Light" w:cs="Calibri Light"/>
                <w:sz w:val="24"/>
                <w:szCs w:val="24"/>
              </w:rPr>
              <w:t xml:space="preserve"> submitted assessments including:</w:t>
            </w:r>
          </w:p>
          <w:p w14:paraId="19CCA685" w14:textId="77777777" w:rsidR="00A642F1" w:rsidRPr="00A642F1" w:rsidRDefault="00A642F1" w:rsidP="00A642F1">
            <w:pPr>
              <w:numPr>
                <w:ilvl w:val="0"/>
                <w:numId w:val="5"/>
              </w:num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Making impromptu phone calls to all Learners submitting work electronically to establish whether the learner is the genuine author of the submitted work. </w:t>
            </w:r>
          </w:p>
          <w:p w14:paraId="5B1CFCD4" w14:textId="77777777" w:rsidR="00A642F1" w:rsidRPr="00A642F1" w:rsidRDefault="00A642F1" w:rsidP="00A642F1">
            <w:pPr>
              <w:numPr>
                <w:ilvl w:val="0"/>
                <w:numId w:val="5"/>
              </w:num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Conducting Google searches to determine whether work has been plagiarised</w:t>
            </w:r>
          </w:p>
          <w:p w14:paraId="021C39EB" w14:textId="77777777" w:rsidR="00A642F1" w:rsidRPr="00A642F1" w:rsidRDefault="00A642F1" w:rsidP="00A642F1">
            <w:pPr>
              <w:numPr>
                <w:ilvl w:val="0"/>
                <w:numId w:val="5"/>
              </w:num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Incorporating learner oral presentations to ensure that the learner is presenting their own work and </w:t>
            </w:r>
            <w:proofErr w:type="gramStart"/>
            <w:r w:rsidRPr="00A642F1">
              <w:rPr>
                <w:rFonts w:ascii="Calibri Light" w:eastAsia="Calibri" w:hAnsi="Calibri Light" w:cs="Calibri Light"/>
                <w:sz w:val="24"/>
                <w:szCs w:val="24"/>
              </w:rPr>
              <w:t>is able to</w:t>
            </w:r>
            <w:proofErr w:type="gramEnd"/>
            <w:r w:rsidRPr="00A642F1">
              <w:rPr>
                <w:rFonts w:ascii="Calibri Light" w:eastAsia="Calibri" w:hAnsi="Calibri Light" w:cs="Calibri Light"/>
                <w:sz w:val="24"/>
                <w:szCs w:val="24"/>
              </w:rPr>
              <w:t xml:space="preserve"> answer follow up questions.</w:t>
            </w:r>
          </w:p>
          <w:p w14:paraId="0FE6AB3D" w14:textId="77777777" w:rsidR="00A642F1" w:rsidRPr="00A642F1" w:rsidRDefault="00A642F1" w:rsidP="00A642F1">
            <w:pPr>
              <w:tabs>
                <w:tab w:val="num" w:pos="0"/>
              </w:tabs>
              <w:spacing w:after="120" w:line="240" w:lineRule="auto"/>
              <w:rPr>
                <w:rFonts w:ascii="Calibri Light" w:eastAsia="Calibri" w:hAnsi="Calibri Light" w:cs="Calibri Light"/>
                <w:b/>
                <w:sz w:val="24"/>
                <w:szCs w:val="24"/>
                <w:u w:val="single"/>
              </w:rPr>
            </w:pPr>
            <w:r w:rsidRPr="00A642F1">
              <w:rPr>
                <w:rFonts w:ascii="Calibri Light" w:eastAsia="Calibri" w:hAnsi="Calibri Light" w:cs="Calibri Light"/>
                <w:b/>
                <w:sz w:val="24"/>
                <w:szCs w:val="24"/>
                <w:u w:val="single"/>
              </w:rPr>
              <w:t>Certificate Issuance</w:t>
            </w:r>
          </w:p>
          <w:p w14:paraId="1F4405DA"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Prior to a graduation certificate being issued, The Academy checks the student’s file to ensure that all required assessments are submitted and that the work meets assessment requirements.</w:t>
            </w:r>
          </w:p>
          <w:p w14:paraId="0FA139A4" w14:textId="77777777" w:rsidR="00A642F1" w:rsidRPr="00A642F1" w:rsidRDefault="00A642F1" w:rsidP="00A642F1">
            <w:pPr>
              <w:tabs>
                <w:tab w:val="num" w:pos="0"/>
              </w:tabs>
              <w:spacing w:after="120" w:line="240" w:lineRule="auto"/>
              <w:rPr>
                <w:rFonts w:ascii="Calibri Light" w:eastAsia="Calibri" w:hAnsi="Calibri Light" w:cs="Calibri Light"/>
                <w:b/>
                <w:bCs/>
                <w:sz w:val="24"/>
                <w:szCs w:val="24"/>
                <w:u w:val="single"/>
              </w:rPr>
            </w:pPr>
            <w:r w:rsidRPr="00A642F1">
              <w:rPr>
                <w:rFonts w:ascii="Calibri Light" w:eastAsia="Calibri" w:hAnsi="Calibri Light" w:cs="Calibri Light"/>
                <w:b/>
                <w:sz w:val="24"/>
                <w:szCs w:val="24"/>
                <w:u w:val="single"/>
              </w:rPr>
              <w:t>Special Consideration and Extension</w:t>
            </w:r>
          </w:p>
          <w:p w14:paraId="372CF9F5" w14:textId="77777777" w:rsidR="00A642F1" w:rsidRPr="00A642F1" w:rsidRDefault="00A642F1" w:rsidP="00A642F1">
            <w:p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The Academy understands that every learner may have reasons and personal circumstances that impact negatively upon the student’s ability to study. The Academy has course intervention and course extension processes in place as per The Academy’s Course Progression Policy to accommodate Learners’ needs and circumstances.</w:t>
            </w:r>
          </w:p>
          <w:p w14:paraId="537DFA61" w14:textId="77777777" w:rsidR="00A642F1" w:rsidRPr="00A642F1" w:rsidRDefault="00A642F1" w:rsidP="00A642F1">
            <w:pPr>
              <w:spacing w:after="120" w:line="240" w:lineRule="auto"/>
              <w:rPr>
                <w:rFonts w:ascii="Calibri Light" w:eastAsia="Calibri" w:hAnsi="Calibri Light" w:cs="Calibri Light"/>
                <w:b/>
                <w:sz w:val="24"/>
                <w:szCs w:val="24"/>
              </w:rPr>
            </w:pPr>
            <w:r w:rsidRPr="00A642F1">
              <w:rPr>
                <w:rFonts w:ascii="Calibri Light" w:eastAsia="Calibri" w:hAnsi="Calibri Light" w:cs="Calibri Light"/>
                <w:b/>
                <w:sz w:val="24"/>
                <w:szCs w:val="24"/>
              </w:rPr>
              <w:t>Assessment Information to Learners</w:t>
            </w:r>
          </w:p>
          <w:p w14:paraId="22FB34EE" w14:textId="77777777" w:rsidR="00A642F1" w:rsidRPr="00A642F1" w:rsidRDefault="00A642F1" w:rsidP="00A642F1">
            <w:pPr>
              <w:autoSpaceDE w:val="0"/>
              <w:autoSpaceDN w:val="0"/>
              <w:adjustRightInd w:val="0"/>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Learners are provided with assessment documents for every assessment task they undertake. The Academy assessment tools include information needed for the Learners to complete the assessments including:</w:t>
            </w:r>
          </w:p>
          <w:p w14:paraId="1A2A5233" w14:textId="77777777" w:rsidR="00A642F1" w:rsidRPr="00A642F1" w:rsidRDefault="00A642F1" w:rsidP="00A642F1">
            <w:pPr>
              <w:numPr>
                <w:ilvl w:val="0"/>
                <w:numId w:val="6"/>
              </w:numPr>
              <w:autoSpaceDE w:val="0"/>
              <w:autoSpaceDN w:val="0"/>
              <w:adjustRightInd w:val="0"/>
              <w:spacing w:after="60" w:line="240" w:lineRule="auto"/>
              <w:ind w:left="357" w:hanging="357"/>
              <w:rPr>
                <w:rFonts w:ascii="Calibri Light" w:eastAsia="Calibri" w:hAnsi="Calibri Light" w:cs="Calibri Light"/>
                <w:sz w:val="24"/>
                <w:szCs w:val="24"/>
              </w:rPr>
            </w:pPr>
            <w:r w:rsidRPr="00A642F1">
              <w:rPr>
                <w:rFonts w:ascii="Calibri Light" w:eastAsia="Calibri" w:hAnsi="Calibri Light" w:cs="Calibri Light"/>
                <w:sz w:val="24"/>
                <w:szCs w:val="24"/>
              </w:rPr>
              <w:t xml:space="preserve">duration/due date, </w:t>
            </w:r>
          </w:p>
          <w:p w14:paraId="64A029CB" w14:textId="77777777" w:rsidR="00A642F1" w:rsidRPr="00A642F1" w:rsidRDefault="00A642F1" w:rsidP="00A642F1">
            <w:pPr>
              <w:numPr>
                <w:ilvl w:val="0"/>
                <w:numId w:val="6"/>
              </w:numPr>
              <w:autoSpaceDE w:val="0"/>
              <w:autoSpaceDN w:val="0"/>
              <w:adjustRightInd w:val="0"/>
              <w:spacing w:after="60" w:line="240" w:lineRule="auto"/>
              <w:ind w:left="357" w:hanging="357"/>
              <w:rPr>
                <w:rFonts w:ascii="Calibri Light" w:eastAsia="Calibri" w:hAnsi="Calibri Light" w:cs="Calibri Light"/>
                <w:sz w:val="24"/>
                <w:szCs w:val="24"/>
              </w:rPr>
            </w:pPr>
            <w:r w:rsidRPr="00A642F1">
              <w:rPr>
                <w:rFonts w:ascii="Calibri Light" w:eastAsia="Calibri" w:hAnsi="Calibri Light" w:cs="Calibri Light"/>
                <w:sz w:val="24"/>
                <w:szCs w:val="24"/>
              </w:rPr>
              <w:t xml:space="preserve">conditions of assessment, </w:t>
            </w:r>
          </w:p>
          <w:p w14:paraId="6F704495" w14:textId="77777777" w:rsidR="00A642F1" w:rsidRPr="00A642F1" w:rsidRDefault="00A642F1" w:rsidP="00A642F1">
            <w:pPr>
              <w:numPr>
                <w:ilvl w:val="0"/>
                <w:numId w:val="6"/>
              </w:numPr>
              <w:autoSpaceDE w:val="0"/>
              <w:autoSpaceDN w:val="0"/>
              <w:adjustRightInd w:val="0"/>
              <w:spacing w:after="60" w:line="240" w:lineRule="auto"/>
              <w:ind w:left="357" w:hanging="357"/>
              <w:rPr>
                <w:rFonts w:ascii="Calibri Light" w:eastAsia="Calibri" w:hAnsi="Calibri Light" w:cs="Calibri Light"/>
                <w:sz w:val="24"/>
                <w:szCs w:val="24"/>
              </w:rPr>
            </w:pPr>
            <w:r w:rsidRPr="00A642F1">
              <w:rPr>
                <w:rFonts w:ascii="Calibri Light" w:eastAsia="Calibri" w:hAnsi="Calibri Light" w:cs="Calibri Light"/>
                <w:sz w:val="24"/>
                <w:szCs w:val="24"/>
              </w:rPr>
              <w:t xml:space="preserve">instructional information required to complete the task, and </w:t>
            </w:r>
          </w:p>
          <w:p w14:paraId="4104014A" w14:textId="77777777" w:rsidR="00A642F1" w:rsidRPr="00A642F1" w:rsidRDefault="00A642F1" w:rsidP="00A642F1">
            <w:pPr>
              <w:numPr>
                <w:ilvl w:val="0"/>
                <w:numId w:val="6"/>
              </w:numPr>
              <w:autoSpaceDE w:val="0"/>
              <w:autoSpaceDN w:val="0"/>
              <w:adjustRightInd w:val="0"/>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marking and submission information.</w:t>
            </w:r>
          </w:p>
          <w:p w14:paraId="51B242C8" w14:textId="77777777" w:rsidR="00A642F1" w:rsidRPr="00A642F1" w:rsidRDefault="00A642F1" w:rsidP="00A642F1">
            <w:p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Resources provided to learners include: </w:t>
            </w:r>
          </w:p>
          <w:p w14:paraId="3EB8D6C3" w14:textId="77777777" w:rsidR="00A642F1" w:rsidRPr="00A642F1" w:rsidRDefault="00A642F1" w:rsidP="00A642F1">
            <w:pPr>
              <w:numPr>
                <w:ilvl w:val="0"/>
                <w:numId w:val="6"/>
              </w:numPr>
              <w:spacing w:after="60" w:line="240" w:lineRule="auto"/>
              <w:ind w:left="357" w:hanging="357"/>
              <w:rPr>
                <w:rFonts w:ascii="Calibri Light" w:eastAsia="Calibri" w:hAnsi="Calibri Light" w:cs="Calibri Light"/>
                <w:sz w:val="24"/>
                <w:szCs w:val="24"/>
                <w:lang w:eastAsia="en-AU"/>
              </w:rPr>
            </w:pPr>
            <w:r w:rsidRPr="00A642F1">
              <w:rPr>
                <w:rFonts w:ascii="Calibri Light" w:eastAsia="Calibri" w:hAnsi="Calibri Light" w:cs="Calibri Light"/>
                <w:sz w:val="24"/>
                <w:szCs w:val="24"/>
              </w:rPr>
              <w:t>Student instructions book</w:t>
            </w:r>
          </w:p>
          <w:p w14:paraId="5413C417" w14:textId="77777777" w:rsidR="00A642F1" w:rsidRPr="00A642F1" w:rsidRDefault="00A642F1" w:rsidP="00A642F1">
            <w:pPr>
              <w:numPr>
                <w:ilvl w:val="0"/>
                <w:numId w:val="6"/>
              </w:numPr>
              <w:spacing w:after="60" w:line="240" w:lineRule="auto"/>
              <w:ind w:left="357" w:hanging="357"/>
              <w:rPr>
                <w:rFonts w:ascii="Calibri Light" w:eastAsia="Calibri" w:hAnsi="Calibri Light" w:cs="Calibri Light"/>
                <w:sz w:val="24"/>
                <w:szCs w:val="24"/>
                <w:lang w:eastAsia="en-AU"/>
              </w:rPr>
            </w:pPr>
            <w:r w:rsidRPr="00A642F1">
              <w:rPr>
                <w:rFonts w:ascii="Calibri Light" w:eastAsia="Calibri" w:hAnsi="Calibri Light" w:cs="Calibri Light"/>
                <w:sz w:val="24"/>
                <w:szCs w:val="24"/>
              </w:rPr>
              <w:t>Learner Guide</w:t>
            </w:r>
          </w:p>
          <w:p w14:paraId="15568A9D" w14:textId="77777777" w:rsidR="00A642F1" w:rsidRPr="00A642F1" w:rsidRDefault="00A642F1" w:rsidP="00A642F1">
            <w:pPr>
              <w:numPr>
                <w:ilvl w:val="0"/>
                <w:numId w:val="6"/>
              </w:numPr>
              <w:spacing w:after="60" w:line="240" w:lineRule="auto"/>
              <w:ind w:left="357" w:hanging="357"/>
              <w:rPr>
                <w:rFonts w:ascii="Calibri Light" w:eastAsia="Calibri" w:hAnsi="Calibri Light" w:cs="Calibri Light"/>
                <w:sz w:val="24"/>
                <w:szCs w:val="24"/>
                <w:lang w:eastAsia="en-AU"/>
              </w:rPr>
            </w:pPr>
            <w:r w:rsidRPr="00A642F1">
              <w:rPr>
                <w:rFonts w:ascii="Calibri Light" w:eastAsia="Calibri" w:hAnsi="Calibri Light" w:cs="Calibri Light"/>
                <w:sz w:val="24"/>
                <w:szCs w:val="24"/>
              </w:rPr>
              <w:t>Presentation handouts</w:t>
            </w:r>
          </w:p>
          <w:p w14:paraId="34105DDC" w14:textId="77777777" w:rsidR="00A642F1" w:rsidRPr="00A642F1" w:rsidRDefault="00A642F1" w:rsidP="00A642F1">
            <w:pPr>
              <w:numPr>
                <w:ilvl w:val="0"/>
                <w:numId w:val="6"/>
              </w:num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Computer and internet access </w:t>
            </w:r>
          </w:p>
          <w:p w14:paraId="72ED9CEE" w14:textId="77777777" w:rsidR="00A642F1" w:rsidRPr="00A642F1" w:rsidRDefault="00A642F1" w:rsidP="00A642F1">
            <w:pPr>
              <w:numPr>
                <w:ilvl w:val="0"/>
                <w:numId w:val="6"/>
              </w:num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Required materials of simulated business environment </w:t>
            </w:r>
          </w:p>
          <w:p w14:paraId="20AA58C3" w14:textId="77777777" w:rsidR="00A642F1" w:rsidRPr="00A642F1" w:rsidRDefault="00A642F1" w:rsidP="00A642F1">
            <w:pPr>
              <w:widowControl w:val="0"/>
              <w:suppressAutoHyphens/>
              <w:autoSpaceDE w:val="0"/>
              <w:autoSpaceDN w:val="0"/>
              <w:adjustRightInd w:val="0"/>
              <w:spacing w:after="120" w:line="240" w:lineRule="auto"/>
              <w:textAlignment w:val="center"/>
              <w:rPr>
                <w:rFonts w:ascii="Calibri Light" w:eastAsia="Calibri" w:hAnsi="Calibri Light" w:cs="Calibri Light"/>
                <w:b/>
                <w:sz w:val="24"/>
                <w:szCs w:val="24"/>
                <w:lang w:eastAsia="en-AU"/>
              </w:rPr>
            </w:pPr>
            <w:r w:rsidRPr="00A642F1">
              <w:rPr>
                <w:rFonts w:ascii="Calibri Light" w:eastAsia="Calibri" w:hAnsi="Calibri Light" w:cs="Calibri Light"/>
                <w:b/>
                <w:sz w:val="24"/>
                <w:szCs w:val="24"/>
              </w:rPr>
              <w:t xml:space="preserve">Assessment Information to </w:t>
            </w:r>
            <w:r w:rsidRPr="00A642F1">
              <w:rPr>
                <w:rFonts w:ascii="Calibri Light" w:eastAsia="Calibri" w:hAnsi="Calibri Light" w:cs="Calibri Light"/>
                <w:b/>
                <w:sz w:val="24"/>
                <w:szCs w:val="24"/>
                <w:lang w:eastAsia="en-AU"/>
              </w:rPr>
              <w:t xml:space="preserve">Trainers/Assessors: </w:t>
            </w:r>
          </w:p>
          <w:p w14:paraId="421C05E2"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lastRenderedPageBreak/>
              <w:t xml:space="preserve">Trainers and Assessor will be provided with resources provided to learners and assessor versions of assessment tools including model answers, assessment instructions and decision-making information. </w:t>
            </w:r>
          </w:p>
          <w:p w14:paraId="481A8F29" w14:textId="77777777" w:rsidR="00A642F1" w:rsidRPr="00A642F1" w:rsidRDefault="00A642F1" w:rsidP="00A642F1">
            <w:pPr>
              <w:autoSpaceDE w:val="0"/>
              <w:autoSpaceDN w:val="0"/>
              <w:adjustRightInd w:val="0"/>
              <w:spacing w:after="120" w:line="240" w:lineRule="auto"/>
              <w:ind w:right="-6"/>
              <w:rPr>
                <w:rFonts w:ascii="Calibri Light" w:eastAsia="Calibri" w:hAnsi="Calibri Light" w:cs="Calibri Light"/>
                <w:bCs/>
                <w:sz w:val="24"/>
                <w:szCs w:val="24"/>
              </w:rPr>
            </w:pPr>
            <w:r w:rsidRPr="00A642F1">
              <w:rPr>
                <w:rFonts w:ascii="Calibri Light" w:eastAsia="Calibri" w:hAnsi="Calibri Light" w:cs="Calibri Light"/>
                <w:sz w:val="24"/>
                <w:szCs w:val="24"/>
              </w:rPr>
              <w:t>Learners are given individual feedback on the outcomes of each assessment they undertake. Cumulative assessment records are kept monitoring student progression.</w:t>
            </w:r>
          </w:p>
        </w:tc>
      </w:tr>
    </w:tbl>
    <w:p w14:paraId="2B675406" w14:textId="77777777" w:rsidR="00A642F1" w:rsidRPr="00A642F1" w:rsidRDefault="00A642F1" w:rsidP="00A642F1">
      <w:pPr>
        <w:spacing w:after="0" w:line="240" w:lineRule="auto"/>
        <w:rPr>
          <w:rFonts w:ascii="Calibri Light" w:eastAsia="Calibri" w:hAnsi="Calibri Light" w:cs="Calibri Light"/>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3497"/>
        <w:gridCol w:w="1824"/>
        <w:gridCol w:w="1824"/>
        <w:gridCol w:w="1824"/>
      </w:tblGrid>
      <w:tr w:rsidR="00A642F1" w:rsidRPr="00A642F1" w14:paraId="5BF7B8AA" w14:textId="77777777" w:rsidTr="00181504">
        <w:trPr>
          <w:cantSplit/>
          <w:trHeight w:val="558"/>
        </w:trPr>
        <w:tc>
          <w:tcPr>
            <w:tcW w:w="5013" w:type="dxa"/>
            <w:gridSpan w:val="2"/>
            <w:shd w:val="pct10" w:color="auto" w:fill="FFFFFF"/>
          </w:tcPr>
          <w:p w14:paraId="360F3123"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 xml:space="preserve">Unit of Competency  </w:t>
            </w:r>
          </w:p>
        </w:tc>
        <w:tc>
          <w:tcPr>
            <w:tcW w:w="1824" w:type="dxa"/>
            <w:shd w:val="pct10" w:color="auto" w:fill="FFFFFF"/>
          </w:tcPr>
          <w:p w14:paraId="7FDCE613"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Assessment A</w:t>
            </w:r>
          </w:p>
        </w:tc>
        <w:tc>
          <w:tcPr>
            <w:tcW w:w="1824" w:type="dxa"/>
            <w:shd w:val="pct10" w:color="auto" w:fill="FFFFFF"/>
          </w:tcPr>
          <w:p w14:paraId="5873695A"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Assessment B</w:t>
            </w:r>
          </w:p>
        </w:tc>
        <w:tc>
          <w:tcPr>
            <w:tcW w:w="1824" w:type="dxa"/>
            <w:shd w:val="pct10" w:color="auto" w:fill="FFFFFF"/>
          </w:tcPr>
          <w:p w14:paraId="5E9D84A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Assessment C</w:t>
            </w:r>
          </w:p>
        </w:tc>
      </w:tr>
      <w:tr w:rsidR="00A642F1" w:rsidRPr="00A642F1" w14:paraId="30F2FF44" w14:textId="77777777" w:rsidTr="00181504">
        <w:trPr>
          <w:cantSplit/>
        </w:trPr>
        <w:tc>
          <w:tcPr>
            <w:tcW w:w="1516" w:type="dxa"/>
            <w:shd w:val="clear" w:color="auto" w:fill="FFFF00"/>
          </w:tcPr>
          <w:p w14:paraId="4974271A"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497" w:type="dxa"/>
            <w:shd w:val="clear" w:color="auto" w:fill="FFFF00"/>
          </w:tcPr>
          <w:p w14:paraId="080CE604"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824" w:type="dxa"/>
          </w:tcPr>
          <w:p w14:paraId="71E0EB8F"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5CB9D16C"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5FA3FB77"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6A824651" w14:textId="77777777" w:rsidTr="00181504">
        <w:trPr>
          <w:cantSplit/>
        </w:trPr>
        <w:tc>
          <w:tcPr>
            <w:tcW w:w="1516" w:type="dxa"/>
            <w:shd w:val="clear" w:color="auto" w:fill="FFFF00"/>
          </w:tcPr>
          <w:p w14:paraId="753790EB"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497" w:type="dxa"/>
            <w:shd w:val="clear" w:color="auto" w:fill="FFFF00"/>
          </w:tcPr>
          <w:p w14:paraId="6FBF7091"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824" w:type="dxa"/>
          </w:tcPr>
          <w:p w14:paraId="1E4E6BC8"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418989EF"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547D6B17"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29F3980C" w14:textId="77777777" w:rsidTr="00181504">
        <w:trPr>
          <w:cantSplit/>
        </w:trPr>
        <w:tc>
          <w:tcPr>
            <w:tcW w:w="1516" w:type="dxa"/>
            <w:shd w:val="clear" w:color="auto" w:fill="FFFF00"/>
          </w:tcPr>
          <w:p w14:paraId="22D08006"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497" w:type="dxa"/>
            <w:shd w:val="clear" w:color="auto" w:fill="FFFF00"/>
          </w:tcPr>
          <w:p w14:paraId="33CC1D8E"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1824" w:type="dxa"/>
          </w:tcPr>
          <w:p w14:paraId="38968CFB"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02AB3C19"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7E2D466C"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5C99E29C" w14:textId="77777777" w:rsidTr="00181504">
        <w:trPr>
          <w:cantSplit/>
        </w:trPr>
        <w:tc>
          <w:tcPr>
            <w:tcW w:w="1516" w:type="dxa"/>
            <w:shd w:val="clear" w:color="auto" w:fill="FFFF00"/>
          </w:tcPr>
          <w:p w14:paraId="011CC3AE"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478B89FB"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4F393C9F"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61D78E47"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257A36ED"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75DCCE58" w14:textId="77777777" w:rsidTr="00181504">
        <w:trPr>
          <w:cantSplit/>
        </w:trPr>
        <w:tc>
          <w:tcPr>
            <w:tcW w:w="1516" w:type="dxa"/>
            <w:shd w:val="clear" w:color="auto" w:fill="FFFF00"/>
          </w:tcPr>
          <w:p w14:paraId="16976393"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48D3BD44"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7E10C2C0"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640C32EA"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430A1BE4"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3A153059" w14:textId="77777777" w:rsidTr="00181504">
        <w:trPr>
          <w:cantSplit/>
        </w:trPr>
        <w:tc>
          <w:tcPr>
            <w:tcW w:w="1516" w:type="dxa"/>
            <w:shd w:val="clear" w:color="auto" w:fill="FFFF00"/>
          </w:tcPr>
          <w:p w14:paraId="32E501FA"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16899EFA"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38A4976A"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1D5198FF"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5E674028"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32FACB1A" w14:textId="77777777" w:rsidTr="00181504">
        <w:trPr>
          <w:cantSplit/>
        </w:trPr>
        <w:tc>
          <w:tcPr>
            <w:tcW w:w="1516" w:type="dxa"/>
            <w:shd w:val="clear" w:color="auto" w:fill="FFFF00"/>
          </w:tcPr>
          <w:p w14:paraId="59EC9CCC"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65482F79"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1D522E58"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74C8A355"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502EEB04"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4E5D72BE" w14:textId="77777777" w:rsidTr="00181504">
        <w:trPr>
          <w:cantSplit/>
        </w:trPr>
        <w:tc>
          <w:tcPr>
            <w:tcW w:w="1516" w:type="dxa"/>
            <w:shd w:val="clear" w:color="auto" w:fill="FFFF00"/>
          </w:tcPr>
          <w:p w14:paraId="5A4E6555"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0C925343"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6490DB99"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24456782"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15A0A16C"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142643F5" w14:textId="77777777" w:rsidTr="00181504">
        <w:trPr>
          <w:cantSplit/>
        </w:trPr>
        <w:tc>
          <w:tcPr>
            <w:tcW w:w="1516" w:type="dxa"/>
            <w:shd w:val="clear" w:color="auto" w:fill="FFFF00"/>
          </w:tcPr>
          <w:p w14:paraId="7207B9F0"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2D752101"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017FDDBD"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216A3BE2"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038804A1"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73A8CC0C" w14:textId="77777777" w:rsidTr="00181504">
        <w:trPr>
          <w:cantSplit/>
        </w:trPr>
        <w:tc>
          <w:tcPr>
            <w:tcW w:w="1516" w:type="dxa"/>
            <w:shd w:val="clear" w:color="auto" w:fill="FFFF00"/>
          </w:tcPr>
          <w:p w14:paraId="1B09D753"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639647A8"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1747D894"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3A4C6E26"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212A6D1E"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1FC87D62" w14:textId="77777777" w:rsidTr="00181504">
        <w:trPr>
          <w:cantSplit/>
        </w:trPr>
        <w:tc>
          <w:tcPr>
            <w:tcW w:w="1516" w:type="dxa"/>
            <w:shd w:val="clear" w:color="auto" w:fill="FFFF00"/>
          </w:tcPr>
          <w:p w14:paraId="2DA8D262"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409BD457"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352DE62C"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3CE3F449"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101F673E"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r w:rsidR="00A642F1" w:rsidRPr="00A642F1" w14:paraId="6EC17341" w14:textId="77777777" w:rsidTr="00181504">
        <w:trPr>
          <w:cantSplit/>
        </w:trPr>
        <w:tc>
          <w:tcPr>
            <w:tcW w:w="1516" w:type="dxa"/>
            <w:shd w:val="clear" w:color="auto" w:fill="FFFF00"/>
          </w:tcPr>
          <w:p w14:paraId="697ED37E"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3497" w:type="dxa"/>
            <w:shd w:val="clear" w:color="auto" w:fill="FFFF00"/>
          </w:tcPr>
          <w:p w14:paraId="41848022" w14:textId="77777777" w:rsidR="00A642F1" w:rsidRPr="00A642F1" w:rsidRDefault="00A642F1" w:rsidP="00A642F1">
            <w:pPr>
              <w:spacing w:before="120" w:after="120" w:line="276" w:lineRule="auto"/>
              <w:rPr>
                <w:rFonts w:ascii="Calibri Light" w:eastAsia="Calibri" w:hAnsi="Calibri Light" w:cs="Calibri Light"/>
                <w:color w:val="0042C7"/>
                <w:sz w:val="24"/>
                <w:szCs w:val="24"/>
              </w:rPr>
            </w:pPr>
          </w:p>
        </w:tc>
        <w:tc>
          <w:tcPr>
            <w:tcW w:w="1824" w:type="dxa"/>
          </w:tcPr>
          <w:p w14:paraId="13347FC1"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1 question </w:t>
            </w:r>
          </w:p>
        </w:tc>
        <w:tc>
          <w:tcPr>
            <w:tcW w:w="1824" w:type="dxa"/>
          </w:tcPr>
          <w:p w14:paraId="6015DC10"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Task 2 observation </w:t>
            </w:r>
          </w:p>
        </w:tc>
        <w:tc>
          <w:tcPr>
            <w:tcW w:w="1824" w:type="dxa"/>
            <w:shd w:val="clear" w:color="auto" w:fill="FFFFFF"/>
          </w:tcPr>
          <w:p w14:paraId="41A8408F"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Task 3 product</w:t>
            </w:r>
          </w:p>
        </w:tc>
      </w:tr>
    </w:tbl>
    <w:p w14:paraId="0E6F857E" w14:textId="77777777" w:rsidR="00A642F1" w:rsidRPr="00A642F1" w:rsidRDefault="00A642F1" w:rsidP="00A642F1">
      <w:pPr>
        <w:spacing w:after="0" w:line="240" w:lineRule="auto"/>
        <w:rPr>
          <w:rFonts w:ascii="Calibri Light" w:eastAsia="Calibri" w:hAnsi="Calibri Light" w:cs="Calibri Light"/>
          <w:sz w:val="24"/>
          <w:szCs w:val="24"/>
        </w:rPr>
      </w:pPr>
    </w:p>
    <w:tbl>
      <w:tblPr>
        <w:tblpPr w:leftFromText="180" w:rightFromText="180" w:vertAnchor="text" w:tblpXSpec="right" w:tblpY="1"/>
        <w:tblOverlap w:val="neve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8534"/>
      </w:tblGrid>
      <w:tr w:rsidR="00A642F1" w:rsidRPr="00A642F1" w14:paraId="10F0920D" w14:textId="77777777" w:rsidTr="00A642F1">
        <w:trPr>
          <w:trHeight w:val="186"/>
        </w:trPr>
        <w:tc>
          <w:tcPr>
            <w:tcW w:w="1966" w:type="dxa"/>
            <w:tcBorders>
              <w:bottom w:val="single" w:sz="4" w:space="0" w:color="auto"/>
            </w:tcBorders>
            <w:shd w:val="clear" w:color="auto" w:fill="D9D9D9"/>
          </w:tcPr>
          <w:p w14:paraId="6760F66E"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 xml:space="preserve">RPL and Credit Transfer </w:t>
            </w:r>
          </w:p>
        </w:tc>
        <w:tc>
          <w:tcPr>
            <w:tcW w:w="8534" w:type="dxa"/>
            <w:vAlign w:val="center"/>
          </w:tcPr>
          <w:p w14:paraId="0DDADAFE" w14:textId="77777777" w:rsidR="00A642F1" w:rsidRPr="00A642F1" w:rsidRDefault="00A642F1" w:rsidP="00A642F1">
            <w:p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RPL is offered to all Learners and conducted in accordance with The Academy policy and procedures.</w:t>
            </w:r>
          </w:p>
          <w:p w14:paraId="200FED82" w14:textId="77777777" w:rsidR="00A642F1" w:rsidRPr="00A642F1" w:rsidRDefault="00A642F1" w:rsidP="00A642F1">
            <w:pPr>
              <w:autoSpaceDE w:val="0"/>
              <w:autoSpaceDN w:val="0"/>
              <w:adjustRightInd w:val="0"/>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Learners who believe they already have some of the competencies in the course they wish to study may apply for Recognition of Prior Learning (RPL). An essential requirement of RPL is proof of competency. This may involve providing copies of the Learner resume and/or work performance appraisals, job position descriptions, and any certificates of in-house or formal training. Learners may be asked for contact details of people who can vouch for their skill level: supervisors from current or previous workplaces, clients, or some character references from the community. </w:t>
            </w:r>
            <w:r w:rsidRPr="00A642F1">
              <w:rPr>
                <w:rFonts w:ascii="Calibri Light" w:eastAsia="Calibri" w:hAnsi="Calibri Light" w:cs="Calibri Light"/>
                <w:sz w:val="24"/>
                <w:szCs w:val="24"/>
              </w:rPr>
              <w:lastRenderedPageBreak/>
              <w:t>Examples of other useful records include letters from employers and records of their professional development sessions.</w:t>
            </w:r>
          </w:p>
          <w:p w14:paraId="1E1766A6" w14:textId="77777777" w:rsidR="00A642F1" w:rsidRPr="00A642F1" w:rsidRDefault="00A642F1" w:rsidP="00A642F1">
            <w:pPr>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For more information, refer to The Academy’s Recognition of Prior Learning (RPL) Policy.</w:t>
            </w:r>
          </w:p>
          <w:p w14:paraId="02C9C0A8" w14:textId="77777777" w:rsidR="00A642F1" w:rsidRPr="00A642F1" w:rsidRDefault="00A642F1" w:rsidP="00A642F1">
            <w:pPr>
              <w:autoSpaceDE w:val="0"/>
              <w:autoSpaceDN w:val="0"/>
              <w:adjustRightInd w:val="0"/>
              <w:spacing w:after="120" w:line="240" w:lineRule="auto"/>
              <w:rPr>
                <w:rFonts w:ascii="Calibri Light" w:eastAsia="Calibri" w:hAnsi="Calibri Light" w:cs="Calibri Light"/>
                <w:sz w:val="24"/>
                <w:szCs w:val="24"/>
              </w:rPr>
            </w:pPr>
            <w:r w:rsidRPr="00A642F1">
              <w:rPr>
                <w:rFonts w:ascii="Calibri Light" w:eastAsia="Calibri" w:hAnsi="Calibri Light" w:cs="Calibri Light"/>
                <w:b/>
                <w:sz w:val="24"/>
                <w:szCs w:val="24"/>
              </w:rPr>
              <w:t>Credit Transfer:</w:t>
            </w:r>
            <w:r w:rsidRPr="00A642F1">
              <w:rPr>
                <w:rFonts w:ascii="Calibri Light" w:eastAsia="Calibri" w:hAnsi="Calibri Light" w:cs="Calibri Light"/>
                <w:sz w:val="24"/>
                <w:szCs w:val="24"/>
              </w:rPr>
              <w:t xml:space="preserve"> </w:t>
            </w:r>
            <w:r w:rsidRPr="00A642F1">
              <w:rPr>
                <w:rFonts w:ascii="Calibri Light" w:eastAsia="Calibri" w:hAnsi="Calibri Light" w:cs="Calibri Light"/>
                <w:sz w:val="24"/>
                <w:szCs w:val="24"/>
              </w:rPr>
              <w:br/>
              <w:t xml:space="preserve">Learners may apply for credit transfer. If the Learners has successfully completed unit/s that have identified equivalence in content and learning outcomes between matched qualifications. If upon successful application Learners will be granted, Credit Transfer of the unit/s and are not required to enrol or undertake the unit. This will appear on their Statement of Results of Statement of Attainment as a CT. </w:t>
            </w:r>
          </w:p>
        </w:tc>
      </w:tr>
      <w:tr w:rsidR="00A642F1" w:rsidRPr="00A642F1" w14:paraId="05CD24FF" w14:textId="77777777" w:rsidTr="00A642F1">
        <w:trPr>
          <w:trHeight w:val="186"/>
        </w:trPr>
        <w:tc>
          <w:tcPr>
            <w:tcW w:w="1966" w:type="dxa"/>
            <w:tcBorders>
              <w:bottom w:val="single" w:sz="4" w:space="0" w:color="auto"/>
            </w:tcBorders>
            <w:shd w:val="clear" w:color="auto" w:fill="D9D9D9"/>
          </w:tcPr>
          <w:p w14:paraId="781FA5DC" w14:textId="77777777" w:rsidR="00A642F1" w:rsidRPr="00A642F1" w:rsidRDefault="00A642F1" w:rsidP="00A642F1">
            <w:pPr>
              <w:spacing w:before="120" w:after="120" w:line="276" w:lineRule="auto"/>
              <w:contextualSpacing/>
              <w:rPr>
                <w:rFonts w:ascii="Calibri" w:eastAsia="Yu Gothic Light" w:hAnsi="Calibri" w:cs="Times New Roman"/>
                <w:b/>
                <w:bCs/>
                <w:kern w:val="28"/>
                <w:sz w:val="24"/>
                <w:szCs w:val="56"/>
              </w:rPr>
            </w:pPr>
            <w:r w:rsidRPr="00A642F1">
              <w:rPr>
                <w:rFonts w:ascii="Calibri" w:eastAsia="Yu Gothic Light" w:hAnsi="Calibri" w:cs="Times New Roman"/>
                <w:b/>
                <w:bCs/>
                <w:kern w:val="28"/>
                <w:sz w:val="24"/>
                <w:szCs w:val="56"/>
              </w:rPr>
              <w:lastRenderedPageBreak/>
              <w:t xml:space="preserve">Complaints and Appeals </w:t>
            </w:r>
          </w:p>
        </w:tc>
        <w:tc>
          <w:tcPr>
            <w:tcW w:w="8534" w:type="dxa"/>
          </w:tcPr>
          <w:p w14:paraId="712ACF0C"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Learners dissatisfied with an assessment outcome may appeal the assessment decision. In the first instance, Learners are encouraged to appeal informally by contacting their trainer/assessor and discussing the matter with them. </w:t>
            </w:r>
            <w:proofErr w:type="gramStart"/>
            <w:r w:rsidRPr="00A642F1">
              <w:rPr>
                <w:rFonts w:ascii="Calibri Light" w:eastAsia="Calibri" w:hAnsi="Calibri Light" w:cs="Calibri Light"/>
                <w:sz w:val="24"/>
                <w:szCs w:val="24"/>
              </w:rPr>
              <w:t>In the event that</w:t>
            </w:r>
            <w:proofErr w:type="gramEnd"/>
            <w:r w:rsidRPr="00A642F1">
              <w:rPr>
                <w:rFonts w:ascii="Calibri Light" w:eastAsia="Calibri" w:hAnsi="Calibri Light" w:cs="Calibri Light"/>
                <w:sz w:val="24"/>
                <w:szCs w:val="24"/>
              </w:rPr>
              <w:t xml:space="preserve"> the learner is dissatisfied with the outcome of such discussion, the learner may appeal further to either the Lead trainer and/or course coordinator. </w:t>
            </w:r>
          </w:p>
          <w:p w14:paraId="1255EF61"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If a learner is still dissatisfied, the learner may appeal formally and in writing to have their result reviewed. For more information refer to Assessment Policy and Complaints and Appeals Policy and Procedures.</w:t>
            </w:r>
          </w:p>
        </w:tc>
      </w:tr>
      <w:tr w:rsidR="00A642F1" w:rsidRPr="00A642F1" w14:paraId="0B7FC695" w14:textId="77777777" w:rsidTr="00A642F1">
        <w:trPr>
          <w:trHeight w:val="186"/>
        </w:trPr>
        <w:tc>
          <w:tcPr>
            <w:tcW w:w="1966" w:type="dxa"/>
            <w:tcBorders>
              <w:bottom w:val="single" w:sz="4" w:space="0" w:color="auto"/>
            </w:tcBorders>
            <w:shd w:val="clear" w:color="auto" w:fill="D9D9D9"/>
          </w:tcPr>
          <w:p w14:paraId="2A110C6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Plagiarism,</w:t>
            </w:r>
          </w:p>
          <w:p w14:paraId="6B167781"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Collusion and</w:t>
            </w:r>
          </w:p>
          <w:p w14:paraId="57F37BC2"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Cheating</w:t>
            </w:r>
          </w:p>
        </w:tc>
        <w:tc>
          <w:tcPr>
            <w:tcW w:w="8534" w:type="dxa"/>
          </w:tcPr>
          <w:p w14:paraId="32DFB0E5" w14:textId="77777777" w:rsidR="00A642F1" w:rsidRPr="00A642F1" w:rsidRDefault="00A642F1" w:rsidP="00A642F1">
            <w:pPr>
              <w:autoSpaceDE w:val="0"/>
              <w:autoSpaceDN w:val="0"/>
              <w:adjustRightInd w:val="0"/>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The Academy regards plagiarism and cheating as a serious misdemeanour. Where evidence of plagiarism is found, the trainer/assessor informs the Lead trainer and/or the course coordinator, an interview is conducted with the learner and appropriate action taken. Evidence of plagiarism and cheating are treated on a case-by-case basis and consequences for Learners engaging in such practices may include that the assessment is deemed Not Yet Satisfactory or Not Yet Competent of the unit or exclusion from the course.</w:t>
            </w:r>
          </w:p>
          <w:p w14:paraId="4A921EDA" w14:textId="77777777" w:rsidR="00A642F1" w:rsidRPr="00A642F1" w:rsidRDefault="00A642F1" w:rsidP="00A642F1">
            <w:pPr>
              <w:autoSpaceDE w:val="0"/>
              <w:autoSpaceDN w:val="0"/>
              <w:adjustRightInd w:val="0"/>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Refer to The Academy’s Plagiarism and Cheating Policy and Procedure.</w:t>
            </w:r>
          </w:p>
          <w:p w14:paraId="62B66CFB" w14:textId="77777777" w:rsidR="00A642F1" w:rsidRPr="00A642F1" w:rsidRDefault="00A642F1" w:rsidP="00A642F1">
            <w:pPr>
              <w:autoSpaceDE w:val="0"/>
              <w:autoSpaceDN w:val="0"/>
              <w:adjustRightInd w:val="0"/>
              <w:spacing w:after="0" w:line="240" w:lineRule="auto"/>
              <w:rPr>
                <w:rFonts w:ascii="Calibri Light" w:eastAsia="Calibri" w:hAnsi="Calibri Light" w:cs="Calibri Light"/>
                <w:b/>
                <w:bCs/>
                <w:sz w:val="24"/>
                <w:szCs w:val="24"/>
              </w:rPr>
            </w:pPr>
          </w:p>
        </w:tc>
      </w:tr>
      <w:tr w:rsidR="00A642F1" w:rsidRPr="00A642F1" w14:paraId="422023CB" w14:textId="77777777" w:rsidTr="00A642F1">
        <w:trPr>
          <w:trHeight w:val="2256"/>
        </w:trPr>
        <w:tc>
          <w:tcPr>
            <w:tcW w:w="1966" w:type="dxa"/>
            <w:tcBorders>
              <w:bottom w:val="single" w:sz="4" w:space="0" w:color="auto"/>
            </w:tcBorders>
            <w:shd w:val="clear" w:color="auto" w:fill="D9D9D9"/>
          </w:tcPr>
          <w:p w14:paraId="3FF1FD19"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Assessment Validation Schedule</w:t>
            </w:r>
          </w:p>
        </w:tc>
        <w:tc>
          <w:tcPr>
            <w:tcW w:w="8534" w:type="dxa"/>
          </w:tcPr>
          <w:p w14:paraId="4187800C"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As required by the Standard 1 Clause 1.9 - Clause 1.11 of the Standard for RTOs, all assessment tools and procedures for the course will be validated at least once every five years and 50% will be validated within the first three years.</w:t>
            </w:r>
          </w:p>
          <w:p w14:paraId="06482FA5"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p>
          <w:p w14:paraId="1A5873E8"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Academy has developed a validation calendar to ensure validation takes place systematically. A validation form has been developed to guide validation committee members in their judgements during validation meetings. Validation meeting outcomes and recommendations will be reviewed by the coordinator and appropriate actions taken to improve the quality of delivery and assessment. </w:t>
            </w:r>
          </w:p>
          <w:p w14:paraId="4E635024"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p>
          <w:p w14:paraId="53064C25" w14:textId="77777777" w:rsidR="00A642F1" w:rsidRPr="00A642F1" w:rsidRDefault="00A642F1" w:rsidP="00A642F1">
            <w:pPr>
              <w:spacing w:after="0" w:line="240" w:lineRule="auto"/>
              <w:rPr>
                <w:rFonts w:ascii="Calibri Light" w:eastAsia="Calibri" w:hAnsi="Calibri Light" w:cs="Calibri Light"/>
                <w:sz w:val="24"/>
                <w:szCs w:val="24"/>
                <w:lang w:val="en-US"/>
              </w:rPr>
            </w:pPr>
            <w:r w:rsidRPr="00A642F1">
              <w:rPr>
                <w:rFonts w:ascii="Calibri Light" w:eastAsia="Calibri" w:hAnsi="Calibri Light" w:cs="Calibri Light"/>
                <w:sz w:val="24"/>
                <w:szCs w:val="24"/>
                <w:lang w:val="en-US"/>
              </w:rPr>
              <w:t xml:space="preserve">Validation meeting outcomes and recommendations will be reviewed by the coordinator and appropriate actions </w:t>
            </w:r>
            <w:proofErr w:type="gramStart"/>
            <w:r w:rsidRPr="00A642F1">
              <w:rPr>
                <w:rFonts w:ascii="Calibri Light" w:eastAsia="Calibri" w:hAnsi="Calibri Light" w:cs="Calibri Light"/>
                <w:sz w:val="24"/>
                <w:szCs w:val="24"/>
                <w:lang w:val="en-US"/>
              </w:rPr>
              <w:t>taken</w:t>
            </w:r>
            <w:proofErr w:type="gramEnd"/>
            <w:r w:rsidRPr="00A642F1">
              <w:rPr>
                <w:rFonts w:ascii="Calibri Light" w:eastAsia="Calibri" w:hAnsi="Calibri Light" w:cs="Calibri Light"/>
                <w:sz w:val="24"/>
                <w:szCs w:val="24"/>
                <w:lang w:val="en-US"/>
              </w:rPr>
              <w:t xml:space="preserve"> to improve the quality of delivery and assessment. </w:t>
            </w:r>
          </w:p>
          <w:p w14:paraId="33A403D4" w14:textId="77777777" w:rsidR="00A642F1" w:rsidRPr="00A642F1" w:rsidRDefault="00A642F1" w:rsidP="00A642F1">
            <w:pPr>
              <w:spacing w:after="0" w:line="240" w:lineRule="auto"/>
              <w:rPr>
                <w:rFonts w:ascii="Calibri Light" w:eastAsia="Calibri" w:hAnsi="Calibri Light" w:cs="Calibri Light"/>
                <w:sz w:val="24"/>
                <w:szCs w:val="24"/>
                <w:lang w:val="en-US"/>
              </w:rPr>
            </w:pPr>
            <w:r w:rsidRPr="00A642F1">
              <w:rPr>
                <w:rFonts w:ascii="Calibri Light" w:eastAsia="Calibri" w:hAnsi="Calibri Light" w:cs="Calibri Light"/>
                <w:sz w:val="24"/>
                <w:szCs w:val="24"/>
                <w:lang w:val="en-US"/>
              </w:rPr>
              <w:t>Update example course code, list units and update dates below]</w:t>
            </w:r>
          </w:p>
          <w:tbl>
            <w:tblPr>
              <w:tblStyle w:val="TableGrid"/>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702"/>
              <w:gridCol w:w="702"/>
              <w:gridCol w:w="701"/>
              <w:gridCol w:w="702"/>
              <w:gridCol w:w="702"/>
              <w:gridCol w:w="712"/>
            </w:tblGrid>
            <w:tr w:rsidR="00A642F1" w:rsidRPr="00A642F1" w14:paraId="57DC28E6" w14:textId="77777777" w:rsidTr="00181504">
              <w:trPr>
                <w:trHeight w:val="389"/>
              </w:trPr>
              <w:tc>
                <w:tcPr>
                  <w:tcW w:w="4075" w:type="dxa"/>
                  <w:vMerge w:val="restart"/>
                  <w:vAlign w:val="center"/>
                </w:tcPr>
                <w:p w14:paraId="3633B46F" w14:textId="77777777" w:rsidR="00A642F1" w:rsidRPr="00A642F1" w:rsidRDefault="00A642F1" w:rsidP="00A642F1">
                  <w:pPr>
                    <w:framePr w:hSpace="180" w:wrap="around" w:vAnchor="text" w:hAnchor="text" w:xAlign="right" w:y="1"/>
                    <w:suppressOverlap/>
                    <w:rPr>
                      <w:rFonts w:ascii="Calibri Light" w:eastAsia="Calibri" w:hAnsi="Calibri Light" w:cs="Calibri Light"/>
                      <w:b/>
                      <w:highlight w:val="yellow"/>
                    </w:rPr>
                  </w:pPr>
                  <w:r w:rsidRPr="00A642F1">
                    <w:rPr>
                      <w:rFonts w:ascii="Calibri Light" w:eastAsia="Calibri" w:hAnsi="Calibri Light" w:cs="Calibri Light"/>
                      <w:b/>
                      <w:highlight w:val="yellow"/>
                    </w:rPr>
                    <w:t>Scheduled validation for Course: BSB30115 Certificate III in Business</w:t>
                  </w:r>
                </w:p>
              </w:tc>
              <w:tc>
                <w:tcPr>
                  <w:tcW w:w="4221" w:type="dxa"/>
                  <w:gridSpan w:val="6"/>
                </w:tcPr>
                <w:p w14:paraId="789DC6AF" w14:textId="77777777" w:rsidR="00A642F1" w:rsidRPr="00A642F1" w:rsidRDefault="00A642F1" w:rsidP="00A642F1">
                  <w:pPr>
                    <w:framePr w:hSpace="180" w:wrap="around" w:vAnchor="text" w:hAnchor="text" w:xAlign="right" w:y="1"/>
                    <w:spacing w:before="120" w:after="120" w:line="276" w:lineRule="auto"/>
                    <w:contextualSpacing/>
                    <w:suppressOverlap/>
                    <w:rPr>
                      <w:rFonts w:ascii="Calibri" w:eastAsia="Yu Gothic Light" w:hAnsi="Calibri" w:cs="Times New Roman"/>
                      <w:b/>
                      <w:kern w:val="28"/>
                      <w:szCs w:val="56"/>
                      <w:highlight w:val="yellow"/>
                    </w:rPr>
                  </w:pPr>
                  <w:r w:rsidRPr="00A642F1">
                    <w:rPr>
                      <w:rFonts w:ascii="Calibri" w:eastAsia="Yu Gothic Light" w:hAnsi="Calibri" w:cs="Times New Roman"/>
                      <w:b/>
                      <w:kern w:val="28"/>
                      <w:szCs w:val="56"/>
                      <w:highlight w:val="yellow"/>
                    </w:rPr>
                    <w:t>Scheduled Validation Sessions</w:t>
                  </w:r>
                </w:p>
              </w:tc>
            </w:tr>
            <w:tr w:rsidR="00A642F1" w:rsidRPr="00A642F1" w14:paraId="70A3AF91" w14:textId="77777777" w:rsidTr="00181504">
              <w:trPr>
                <w:trHeight w:val="389"/>
              </w:trPr>
              <w:tc>
                <w:tcPr>
                  <w:tcW w:w="4075" w:type="dxa"/>
                  <w:vMerge/>
                  <w:vAlign w:val="center"/>
                </w:tcPr>
                <w:p w14:paraId="3419ED2D" w14:textId="77777777" w:rsidR="00A642F1" w:rsidRPr="00A642F1" w:rsidRDefault="00A642F1" w:rsidP="00A642F1">
                  <w:pPr>
                    <w:framePr w:hSpace="180" w:wrap="around" w:vAnchor="text" w:hAnchor="text" w:xAlign="right" w:y="1"/>
                    <w:suppressOverlap/>
                    <w:rPr>
                      <w:rFonts w:ascii="Calibri Light" w:eastAsia="Calibri" w:hAnsi="Calibri Light" w:cs="Calibri Light"/>
                      <w:b/>
                      <w:highlight w:val="yellow"/>
                    </w:rPr>
                  </w:pPr>
                </w:p>
              </w:tc>
              <w:tc>
                <w:tcPr>
                  <w:tcW w:w="702" w:type="dxa"/>
                  <w:vAlign w:val="center"/>
                </w:tcPr>
                <w:p w14:paraId="61ACA738" w14:textId="77777777" w:rsidR="00A642F1" w:rsidRPr="00A642F1" w:rsidRDefault="00A642F1" w:rsidP="00A642F1">
                  <w:pPr>
                    <w:framePr w:hSpace="180" w:wrap="around" w:vAnchor="text" w:hAnchor="text" w:xAlign="right" w:y="1"/>
                    <w:suppressOverlap/>
                    <w:rPr>
                      <w:rFonts w:ascii="Calibri" w:eastAsia="Calibri" w:hAnsi="Calibri" w:cs="Calibri"/>
                      <w:highlight w:val="yellow"/>
                    </w:rPr>
                  </w:pPr>
                  <w:r w:rsidRPr="00A642F1">
                    <w:rPr>
                      <w:rFonts w:ascii="Calibri" w:eastAsia="Calibri" w:hAnsi="Calibri" w:cs="Calibri"/>
                      <w:highlight w:val="yellow"/>
                    </w:rPr>
                    <w:t>Jun</w:t>
                  </w:r>
                </w:p>
                <w:p w14:paraId="3798014F" w14:textId="77777777" w:rsidR="00A642F1" w:rsidRPr="00A642F1" w:rsidRDefault="00A642F1" w:rsidP="00A642F1">
                  <w:pPr>
                    <w:framePr w:hSpace="180" w:wrap="around" w:vAnchor="text" w:hAnchor="text" w:xAlign="right" w:y="1"/>
                    <w:suppressOverlap/>
                    <w:rPr>
                      <w:rFonts w:ascii="Calibri" w:eastAsia="Calibri" w:hAnsi="Calibri" w:cs="Calibri"/>
                      <w:highlight w:val="yellow"/>
                    </w:rPr>
                  </w:pPr>
                  <w:r w:rsidRPr="00A642F1">
                    <w:rPr>
                      <w:rFonts w:ascii="Calibri" w:eastAsia="Calibri" w:hAnsi="Calibri" w:cs="Calibri"/>
                      <w:highlight w:val="yellow"/>
                    </w:rPr>
                    <w:t>2025</w:t>
                  </w:r>
                </w:p>
              </w:tc>
              <w:tc>
                <w:tcPr>
                  <w:tcW w:w="702" w:type="dxa"/>
                </w:tcPr>
                <w:p w14:paraId="5D77181A" w14:textId="77777777" w:rsidR="00A642F1" w:rsidRPr="00A642F1" w:rsidRDefault="00A642F1" w:rsidP="00A642F1">
                  <w:pPr>
                    <w:framePr w:hSpace="180" w:wrap="around" w:vAnchor="text" w:hAnchor="text" w:xAlign="right" w:y="1"/>
                    <w:suppressOverlap/>
                    <w:jc w:val="center"/>
                    <w:rPr>
                      <w:rFonts w:ascii="Calibri" w:eastAsia="Calibri" w:hAnsi="Calibri" w:cs="Calibri"/>
                      <w:highlight w:val="yellow"/>
                    </w:rPr>
                  </w:pPr>
                  <w:r w:rsidRPr="00A642F1">
                    <w:rPr>
                      <w:rFonts w:ascii="Calibri" w:eastAsia="Calibri" w:hAnsi="Calibri" w:cs="Calibri"/>
                      <w:highlight w:val="yellow"/>
                    </w:rPr>
                    <w:t>Sep 2025</w:t>
                  </w:r>
                </w:p>
              </w:tc>
              <w:tc>
                <w:tcPr>
                  <w:tcW w:w="701" w:type="dxa"/>
                </w:tcPr>
                <w:p w14:paraId="3CE48692" w14:textId="77777777" w:rsidR="00A642F1" w:rsidRPr="00A642F1" w:rsidRDefault="00A642F1" w:rsidP="00A642F1">
                  <w:pPr>
                    <w:framePr w:hSpace="180" w:wrap="around" w:vAnchor="text" w:hAnchor="text" w:xAlign="right" w:y="1"/>
                    <w:suppressOverlap/>
                    <w:jc w:val="center"/>
                    <w:rPr>
                      <w:rFonts w:ascii="Calibri" w:eastAsia="Calibri" w:hAnsi="Calibri" w:cs="Calibri"/>
                      <w:highlight w:val="yellow"/>
                    </w:rPr>
                  </w:pPr>
                  <w:r w:rsidRPr="00A642F1">
                    <w:rPr>
                      <w:rFonts w:ascii="Calibri" w:eastAsia="Calibri" w:hAnsi="Calibri" w:cs="Calibri"/>
                      <w:highlight w:val="yellow"/>
                    </w:rPr>
                    <w:t>Dec 2025</w:t>
                  </w:r>
                </w:p>
              </w:tc>
              <w:tc>
                <w:tcPr>
                  <w:tcW w:w="702" w:type="dxa"/>
                  <w:vAlign w:val="center"/>
                </w:tcPr>
                <w:p w14:paraId="260B62D0" w14:textId="77777777" w:rsidR="00A642F1" w:rsidRPr="00A642F1" w:rsidRDefault="00A642F1" w:rsidP="00A642F1">
                  <w:pPr>
                    <w:framePr w:hSpace="180" w:wrap="around" w:vAnchor="text" w:hAnchor="text" w:xAlign="right" w:y="1"/>
                    <w:suppressOverlap/>
                    <w:jc w:val="center"/>
                    <w:rPr>
                      <w:rFonts w:ascii="Calibri" w:eastAsia="Calibri" w:hAnsi="Calibri" w:cs="Calibri"/>
                      <w:highlight w:val="yellow"/>
                    </w:rPr>
                  </w:pPr>
                  <w:r w:rsidRPr="00A642F1">
                    <w:rPr>
                      <w:rFonts w:ascii="Calibri" w:eastAsia="Calibri" w:hAnsi="Calibri" w:cs="Calibri"/>
                      <w:highlight w:val="yellow"/>
                    </w:rPr>
                    <w:t>Mar 2026</w:t>
                  </w:r>
                </w:p>
              </w:tc>
              <w:tc>
                <w:tcPr>
                  <w:tcW w:w="702" w:type="dxa"/>
                  <w:vAlign w:val="center"/>
                </w:tcPr>
                <w:p w14:paraId="1DDA7BE3" w14:textId="77777777" w:rsidR="00A642F1" w:rsidRPr="00A642F1" w:rsidRDefault="00A642F1" w:rsidP="00A642F1">
                  <w:pPr>
                    <w:framePr w:hSpace="180" w:wrap="around" w:vAnchor="text" w:hAnchor="text" w:xAlign="right" w:y="1"/>
                    <w:suppressOverlap/>
                    <w:rPr>
                      <w:rFonts w:ascii="Calibri" w:eastAsia="Calibri" w:hAnsi="Calibri" w:cs="Calibri"/>
                      <w:highlight w:val="yellow"/>
                    </w:rPr>
                  </w:pPr>
                  <w:r w:rsidRPr="00A642F1">
                    <w:rPr>
                      <w:rFonts w:ascii="Calibri" w:eastAsia="Calibri" w:hAnsi="Calibri" w:cs="Calibri"/>
                      <w:highlight w:val="yellow"/>
                    </w:rPr>
                    <w:t>Jun 2026</w:t>
                  </w:r>
                </w:p>
              </w:tc>
              <w:tc>
                <w:tcPr>
                  <w:tcW w:w="712" w:type="dxa"/>
                  <w:vAlign w:val="center"/>
                </w:tcPr>
                <w:p w14:paraId="61CF8163" w14:textId="77777777" w:rsidR="00A642F1" w:rsidRPr="00A642F1" w:rsidRDefault="00A642F1" w:rsidP="00A642F1">
                  <w:pPr>
                    <w:framePr w:hSpace="180" w:wrap="around" w:vAnchor="text" w:hAnchor="text" w:xAlign="right" w:y="1"/>
                    <w:suppressOverlap/>
                    <w:jc w:val="center"/>
                    <w:rPr>
                      <w:rFonts w:ascii="Calibri" w:eastAsia="Calibri" w:hAnsi="Calibri" w:cs="Calibri"/>
                      <w:highlight w:val="yellow"/>
                    </w:rPr>
                  </w:pPr>
                  <w:r w:rsidRPr="00A642F1">
                    <w:rPr>
                      <w:rFonts w:ascii="Calibri" w:eastAsia="Calibri" w:hAnsi="Calibri" w:cs="Calibri"/>
                      <w:highlight w:val="yellow"/>
                    </w:rPr>
                    <w:t>Oct 2026</w:t>
                  </w:r>
                </w:p>
              </w:tc>
            </w:tr>
            <w:tr w:rsidR="00A642F1" w:rsidRPr="00A642F1" w14:paraId="586A3A6C" w14:textId="77777777" w:rsidTr="00181504">
              <w:trPr>
                <w:trHeight w:val="389"/>
              </w:trPr>
              <w:tc>
                <w:tcPr>
                  <w:tcW w:w="4075" w:type="dxa"/>
                </w:tcPr>
                <w:p w14:paraId="52935080" w14:textId="77777777" w:rsidR="00A642F1" w:rsidRPr="00A642F1" w:rsidRDefault="00A642F1" w:rsidP="00A642F1">
                  <w:pPr>
                    <w:framePr w:hSpace="180" w:wrap="around" w:vAnchor="text" w:hAnchor="text" w:xAlign="right" w:y="1"/>
                    <w:suppressOverlap/>
                    <w:rPr>
                      <w:rFonts w:ascii="Calibri Light" w:eastAsia="Calibri" w:hAnsi="Calibri Light" w:cs="Calibri Light"/>
                    </w:rPr>
                  </w:pPr>
                  <w:r w:rsidRPr="00A642F1">
                    <w:rPr>
                      <w:rFonts w:ascii="Calibri Light" w:eastAsia="Calibri" w:hAnsi="Calibri Light" w:cs="Calibri Light"/>
                      <w:highlight w:val="yellow"/>
                    </w:rPr>
                    <w:t>BSBWHS302 Apply knowledge of WHS legislation in the workplace</w:t>
                  </w:r>
                </w:p>
              </w:tc>
              <w:tc>
                <w:tcPr>
                  <w:tcW w:w="702" w:type="dxa"/>
                  <w:vAlign w:val="center"/>
                </w:tcPr>
                <w:p w14:paraId="78841E0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7F810972"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14545407"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02283C8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CA6D26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06E348BD"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4AD3CA30" w14:textId="77777777" w:rsidTr="00181504">
              <w:trPr>
                <w:trHeight w:val="389"/>
              </w:trPr>
              <w:tc>
                <w:tcPr>
                  <w:tcW w:w="4075" w:type="dxa"/>
                </w:tcPr>
                <w:p w14:paraId="7E50312C"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657B736C"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4C07DB9D"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6480E6A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401DA5F4"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4C746332"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280E6209"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2EE360EB" w14:textId="77777777" w:rsidTr="00181504">
              <w:trPr>
                <w:trHeight w:val="389"/>
              </w:trPr>
              <w:tc>
                <w:tcPr>
                  <w:tcW w:w="4075" w:type="dxa"/>
                </w:tcPr>
                <w:p w14:paraId="3A0061E3"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3BB8221F"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201E53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3DC4372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B853694"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308B89F5"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74384CB3"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7E0E34CA" w14:textId="77777777" w:rsidTr="00181504">
              <w:trPr>
                <w:trHeight w:val="389"/>
              </w:trPr>
              <w:tc>
                <w:tcPr>
                  <w:tcW w:w="4075" w:type="dxa"/>
                </w:tcPr>
                <w:p w14:paraId="6409F4CE"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6D017014"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6B35A906"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04A22B77"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C6A3771"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71DDC144"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634C3806"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7093FA6A" w14:textId="77777777" w:rsidTr="00181504">
              <w:trPr>
                <w:trHeight w:val="389"/>
              </w:trPr>
              <w:tc>
                <w:tcPr>
                  <w:tcW w:w="4075" w:type="dxa"/>
                </w:tcPr>
                <w:p w14:paraId="020C17D5"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24FAEFF7"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49D4A94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7E6FE641"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5E15269"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023574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76D8A73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3C283878" w14:textId="77777777" w:rsidTr="00181504">
              <w:trPr>
                <w:trHeight w:val="389"/>
              </w:trPr>
              <w:tc>
                <w:tcPr>
                  <w:tcW w:w="4075" w:type="dxa"/>
                </w:tcPr>
                <w:p w14:paraId="77FAA413"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65755893"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61D3D9FD"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175EAFE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68F0776"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81E0BD6"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13B90602"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20E3333F" w14:textId="77777777" w:rsidTr="00181504">
              <w:trPr>
                <w:trHeight w:val="389"/>
              </w:trPr>
              <w:tc>
                <w:tcPr>
                  <w:tcW w:w="4075" w:type="dxa"/>
                </w:tcPr>
                <w:p w14:paraId="6E0B20D8"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3BF7E2B9"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FC1AE8C"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3451F472"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471B8D1C"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070140E5"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56233CE0"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236A52BB" w14:textId="77777777" w:rsidTr="00181504">
              <w:trPr>
                <w:trHeight w:val="389"/>
              </w:trPr>
              <w:tc>
                <w:tcPr>
                  <w:tcW w:w="4075" w:type="dxa"/>
                </w:tcPr>
                <w:p w14:paraId="4731B182"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587395DA"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6548ACED"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301EED0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2D789CE2"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0727546F"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0ADEE0FF"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130C91DE" w14:textId="77777777" w:rsidTr="00181504">
              <w:trPr>
                <w:trHeight w:val="389"/>
              </w:trPr>
              <w:tc>
                <w:tcPr>
                  <w:tcW w:w="4075" w:type="dxa"/>
                </w:tcPr>
                <w:p w14:paraId="40F49D56"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0344B813"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7E565D7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524D3ACF"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77D6032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68447F01"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26C94945"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31A126A7" w14:textId="77777777" w:rsidTr="00181504">
              <w:trPr>
                <w:trHeight w:val="389"/>
              </w:trPr>
              <w:tc>
                <w:tcPr>
                  <w:tcW w:w="4075" w:type="dxa"/>
                </w:tcPr>
                <w:p w14:paraId="6444B528"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3AE6B29F"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3F5F579A"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47B0809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94306C9"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7B68419B"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69A9C96C"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r w:rsidR="00A642F1" w:rsidRPr="00A642F1" w14:paraId="70D6140F" w14:textId="77777777" w:rsidTr="00181504">
              <w:trPr>
                <w:trHeight w:val="389"/>
              </w:trPr>
              <w:tc>
                <w:tcPr>
                  <w:tcW w:w="4075" w:type="dxa"/>
                </w:tcPr>
                <w:p w14:paraId="0E549629" w14:textId="77777777" w:rsidR="00A642F1" w:rsidRPr="00A642F1" w:rsidRDefault="00A642F1" w:rsidP="00A642F1">
                  <w:pPr>
                    <w:framePr w:hSpace="180" w:wrap="around" w:vAnchor="text" w:hAnchor="text" w:xAlign="right" w:y="1"/>
                    <w:spacing w:before="120" w:after="120" w:line="276" w:lineRule="auto"/>
                    <w:suppressOverlap/>
                    <w:rPr>
                      <w:rFonts w:ascii="Calibri" w:eastAsia="Calibri" w:hAnsi="Calibri" w:cs="Arial"/>
                      <w:color w:val="0042C7"/>
                    </w:rPr>
                  </w:pPr>
                </w:p>
              </w:tc>
              <w:tc>
                <w:tcPr>
                  <w:tcW w:w="702" w:type="dxa"/>
                  <w:vAlign w:val="center"/>
                </w:tcPr>
                <w:p w14:paraId="5E114CE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58C11C7A"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1" w:type="dxa"/>
                  <w:vAlign w:val="center"/>
                </w:tcPr>
                <w:p w14:paraId="036E623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3CBBA9E8"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02" w:type="dxa"/>
                  <w:vAlign w:val="center"/>
                </w:tcPr>
                <w:p w14:paraId="06720AC4"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c>
                <w:tcPr>
                  <w:tcW w:w="712" w:type="dxa"/>
                  <w:vAlign w:val="center"/>
                </w:tcPr>
                <w:p w14:paraId="6013C0BE" w14:textId="77777777" w:rsidR="00A642F1" w:rsidRPr="00A642F1" w:rsidRDefault="00A642F1" w:rsidP="00A642F1">
                  <w:pPr>
                    <w:framePr w:hSpace="180" w:wrap="around" w:vAnchor="text" w:hAnchor="text" w:xAlign="right" w:y="1"/>
                    <w:suppressOverlap/>
                    <w:jc w:val="center"/>
                    <w:rPr>
                      <w:rFonts w:ascii="Calibri Light" w:eastAsia="Calibri" w:hAnsi="Calibri Light" w:cs="Calibri Light"/>
                    </w:rPr>
                  </w:pPr>
                </w:p>
              </w:tc>
            </w:tr>
          </w:tbl>
          <w:p w14:paraId="5FCC77E3" w14:textId="77777777" w:rsidR="00A642F1" w:rsidRPr="00A642F1" w:rsidRDefault="00A642F1" w:rsidP="00A642F1">
            <w:pPr>
              <w:autoSpaceDE w:val="0"/>
              <w:autoSpaceDN w:val="0"/>
              <w:adjustRightInd w:val="0"/>
              <w:spacing w:after="0" w:line="240" w:lineRule="auto"/>
              <w:ind w:right="-8"/>
              <w:rPr>
                <w:rFonts w:ascii="Calibri Light" w:eastAsia="Calibri" w:hAnsi="Calibri Light" w:cs="Calibri Light"/>
                <w:sz w:val="24"/>
                <w:szCs w:val="24"/>
              </w:rPr>
            </w:pPr>
          </w:p>
        </w:tc>
      </w:tr>
    </w:tbl>
    <w:p w14:paraId="660A04E6" w14:textId="77777777" w:rsidR="00A642F1" w:rsidRPr="00A642F1" w:rsidRDefault="00A642F1" w:rsidP="00A642F1">
      <w:pPr>
        <w:spacing w:after="0" w:line="240" w:lineRule="auto"/>
        <w:rPr>
          <w:rFonts w:ascii="Calibri Light" w:eastAsia="Calibri" w:hAnsi="Calibri Light" w:cs="Calibri Light"/>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3073965F" w14:textId="77777777" w:rsidTr="00181504">
        <w:trPr>
          <w:trHeight w:val="186"/>
        </w:trPr>
        <w:tc>
          <w:tcPr>
            <w:tcW w:w="1869" w:type="dxa"/>
            <w:tcBorders>
              <w:bottom w:val="single" w:sz="4" w:space="0" w:color="auto"/>
            </w:tcBorders>
            <w:shd w:val="clear" w:color="auto" w:fill="D9D9D9"/>
          </w:tcPr>
          <w:p w14:paraId="296AE9D0"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br w:type="page"/>
            </w:r>
          </w:p>
          <w:p w14:paraId="05988684"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Reasonable Adjustment</w:t>
            </w:r>
          </w:p>
        </w:tc>
        <w:tc>
          <w:tcPr>
            <w:tcW w:w="8587" w:type="dxa"/>
          </w:tcPr>
          <w:p w14:paraId="476D2109"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The Academy works to ensure that learners with recognised disadvantages can access and participate in education and training on the same basis as other learners. Disadvantages may be based upon age, cultural background, physical disability, limited or non-current industry experience, language, numeracy or digital literacy issues to name but some.</w:t>
            </w:r>
          </w:p>
          <w:p w14:paraId="4099411E"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5263F67C"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Where pre-training interviews and assessments reveal that a student may require special support or, where after enrolment, it is made apparent that the student requires special support, reasonable adjustments will be made to the learning environment, training delivery, learning resources and/or assessment tasks to accommodate the </w:t>
            </w:r>
            <w:proofErr w:type="gramStart"/>
            <w:r w:rsidRPr="00A642F1">
              <w:rPr>
                <w:rFonts w:ascii="Calibri Light" w:eastAsia="Calibri" w:hAnsi="Calibri Light" w:cs="Calibri Light"/>
                <w:sz w:val="24"/>
                <w:szCs w:val="24"/>
              </w:rPr>
              <w:t>particular needs</w:t>
            </w:r>
            <w:proofErr w:type="gramEnd"/>
            <w:r w:rsidRPr="00A642F1">
              <w:rPr>
                <w:rFonts w:ascii="Calibri Light" w:eastAsia="Calibri" w:hAnsi="Calibri Light" w:cs="Calibri Light"/>
                <w:sz w:val="24"/>
                <w:szCs w:val="24"/>
              </w:rPr>
              <w:t xml:space="preserve"> of a learner with a special need. An adjustment is reasonable if it can accommodate the learner’s particular needs while also considering factors such as the learner’s views, the potential effect of the adjustment on the learner and others and the costs and benefits of making the adjustment.</w:t>
            </w:r>
          </w:p>
          <w:p w14:paraId="5FF3E40A"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2A802A2D"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Reasonable adjustment may consist of:</w:t>
            </w:r>
          </w:p>
          <w:p w14:paraId="11DED253"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providing additional time for participants to complete learning and practice tasks to better prepare them for assessments</w:t>
            </w:r>
          </w:p>
          <w:p w14:paraId="2C3762B1"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lastRenderedPageBreak/>
              <w:t>presenting alternate methods of assessments more appropriate to the learner’s specific needs; for example, for sight-impaired students, using oral questioning instead of written questions</w:t>
            </w:r>
          </w:p>
          <w:p w14:paraId="63D1DE0A"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adjusting learning materials’ English language level to better suit the individual</w:t>
            </w:r>
          </w:p>
          <w:p w14:paraId="05401940"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using large print material and/or showing how to use the zoom function to increase the font size for elderly or sight-impaired students</w:t>
            </w:r>
          </w:p>
          <w:p w14:paraId="07156A25"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extending course duration</w:t>
            </w:r>
          </w:p>
          <w:p w14:paraId="5B95C244"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providing opportunities for reassessment</w:t>
            </w:r>
          </w:p>
          <w:p w14:paraId="1B4A86B8"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presenting work instructions in diagrammatic or pictorial form instead of in written form</w:t>
            </w:r>
          </w:p>
          <w:p w14:paraId="151EF66C"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Adjusting assessment conditions to better suit learner needs, for example, providing additional time within which to complete an assessment, </w:t>
            </w:r>
            <w:proofErr w:type="gramStart"/>
            <w:r w:rsidRPr="00A642F1">
              <w:rPr>
                <w:rFonts w:ascii="Calibri Light" w:eastAsia="Calibri" w:hAnsi="Calibri Light" w:cs="Calibri Light"/>
                <w:sz w:val="24"/>
                <w:szCs w:val="24"/>
              </w:rPr>
              <w:t>as long as</w:t>
            </w:r>
            <w:proofErr w:type="gramEnd"/>
            <w:r w:rsidRPr="00A642F1">
              <w:rPr>
                <w:rFonts w:ascii="Calibri Light" w:eastAsia="Calibri" w:hAnsi="Calibri Light" w:cs="Calibri Light"/>
                <w:sz w:val="24"/>
                <w:szCs w:val="24"/>
              </w:rPr>
              <w:t xml:space="preserve"> competency standards are maintained</w:t>
            </w:r>
          </w:p>
          <w:p w14:paraId="5FE03BD7" w14:textId="77777777" w:rsidR="00A642F1" w:rsidRPr="00A642F1" w:rsidRDefault="00A642F1" w:rsidP="00A642F1">
            <w:pPr>
              <w:numPr>
                <w:ilvl w:val="0"/>
                <w:numId w:val="7"/>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Providing additional trainer support outside scheduled class hours.</w:t>
            </w:r>
          </w:p>
          <w:p w14:paraId="38648032"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0296D6E2"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Any adjustments made must:</w:t>
            </w:r>
          </w:p>
          <w:p w14:paraId="6FBE51F9" w14:textId="77777777" w:rsidR="00A642F1" w:rsidRPr="00A642F1" w:rsidRDefault="00A642F1" w:rsidP="00A642F1">
            <w:pPr>
              <w:numPr>
                <w:ilvl w:val="0"/>
                <w:numId w:val="8"/>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maintain the competency standards and course requirements as stipulated in the training package</w:t>
            </w:r>
          </w:p>
          <w:p w14:paraId="735BAE4C" w14:textId="77777777" w:rsidR="00A642F1" w:rsidRPr="00A642F1" w:rsidRDefault="00A642F1" w:rsidP="00A642F1">
            <w:pPr>
              <w:numPr>
                <w:ilvl w:val="0"/>
                <w:numId w:val="8"/>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be discussed and agreed to by the learner</w:t>
            </w:r>
          </w:p>
          <w:p w14:paraId="1F3A9FA9" w14:textId="77777777" w:rsidR="00A642F1" w:rsidRPr="00A642F1" w:rsidRDefault="00A642F1" w:rsidP="00A642F1">
            <w:pPr>
              <w:numPr>
                <w:ilvl w:val="0"/>
                <w:numId w:val="8"/>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benefit the learner</w:t>
            </w:r>
          </w:p>
          <w:p w14:paraId="270BC839" w14:textId="77777777" w:rsidR="00A642F1" w:rsidRPr="00A642F1" w:rsidRDefault="00A642F1" w:rsidP="00A642F1">
            <w:pPr>
              <w:numPr>
                <w:ilvl w:val="0"/>
                <w:numId w:val="8"/>
              </w:num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be reasonable to expect in a workplace.</w:t>
            </w:r>
          </w:p>
          <w:p w14:paraId="0A0D0488" w14:textId="77777777" w:rsidR="00A642F1" w:rsidRPr="00A642F1" w:rsidRDefault="00A642F1" w:rsidP="00A642F1">
            <w:pPr>
              <w:spacing w:after="0" w:line="240" w:lineRule="auto"/>
              <w:ind w:right="-8"/>
              <w:rPr>
                <w:rFonts w:ascii="Calibri Light" w:eastAsia="Calibri" w:hAnsi="Calibri Light" w:cs="Calibri Light"/>
                <w:sz w:val="24"/>
                <w:szCs w:val="24"/>
              </w:rPr>
            </w:pPr>
          </w:p>
        </w:tc>
      </w:tr>
      <w:tr w:rsidR="00A642F1" w:rsidRPr="00A642F1" w14:paraId="645AB163" w14:textId="77777777" w:rsidTr="00181504">
        <w:trPr>
          <w:trHeight w:val="186"/>
        </w:trPr>
        <w:tc>
          <w:tcPr>
            <w:tcW w:w="1869" w:type="dxa"/>
            <w:tcBorders>
              <w:bottom w:val="single" w:sz="4" w:space="0" w:color="auto"/>
            </w:tcBorders>
            <w:shd w:val="clear" w:color="auto" w:fill="D9D9D9"/>
          </w:tcPr>
          <w:p w14:paraId="5D5C807E"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lastRenderedPageBreak/>
              <w:t>Access/ Equity</w:t>
            </w:r>
          </w:p>
        </w:tc>
        <w:tc>
          <w:tcPr>
            <w:tcW w:w="8587" w:type="dxa"/>
            <w:vAlign w:val="center"/>
          </w:tcPr>
          <w:p w14:paraId="40BA54A4" w14:textId="77777777" w:rsidR="00A642F1" w:rsidRPr="00A642F1" w:rsidRDefault="00A642F1" w:rsidP="00A642F1">
            <w:pPr>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 xml:space="preserve">Principles, practices and legislative requirements relating to equity, access, anti-discrimination and social justice will be addressed in all aspects of the implementation of the training and assessment strategy. Where practical, student special needs will be identified prior to students’ commencing programs. Customised delivery and assessment strategies, including reasonable adjustments, will be designed to meet client needs. The Academy has a range of student support services that students </w:t>
            </w:r>
            <w:proofErr w:type="gramStart"/>
            <w:r w:rsidRPr="00A642F1">
              <w:rPr>
                <w:rFonts w:ascii="Calibri Light" w:eastAsia="Calibri" w:hAnsi="Calibri Light" w:cs="Calibri Light"/>
                <w:sz w:val="24"/>
                <w:szCs w:val="24"/>
              </w:rPr>
              <w:t>are able to</w:t>
            </w:r>
            <w:proofErr w:type="gramEnd"/>
            <w:r w:rsidRPr="00A642F1">
              <w:rPr>
                <w:rFonts w:ascii="Calibri Light" w:eastAsia="Calibri" w:hAnsi="Calibri Light" w:cs="Calibri Light"/>
                <w:sz w:val="24"/>
                <w:szCs w:val="24"/>
              </w:rPr>
              <w:t xml:space="preserve"> access. Support services include student counsellors, IT support officers and language specialists able to assist students who may require further assistance.</w:t>
            </w:r>
          </w:p>
          <w:p w14:paraId="474DDC83"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11116BA1" w14:textId="77777777" w:rsidR="00A642F1" w:rsidRPr="00A642F1" w:rsidRDefault="00A642F1" w:rsidP="00A642F1">
            <w:pPr>
              <w:spacing w:after="0" w:line="240" w:lineRule="auto"/>
              <w:ind w:right="-8"/>
              <w:rPr>
                <w:rFonts w:ascii="Calibri Light" w:eastAsia="Calibri" w:hAnsi="Calibri Light" w:cs="Calibri Light"/>
                <w:sz w:val="24"/>
                <w:szCs w:val="24"/>
              </w:rPr>
            </w:pPr>
          </w:p>
        </w:tc>
      </w:tr>
      <w:tr w:rsidR="00A642F1" w:rsidRPr="00A642F1" w14:paraId="7DF4D0F7" w14:textId="77777777" w:rsidTr="00181504">
        <w:trPr>
          <w:trHeight w:val="186"/>
        </w:trPr>
        <w:tc>
          <w:tcPr>
            <w:tcW w:w="1869" w:type="dxa"/>
            <w:tcBorders>
              <w:bottom w:val="single" w:sz="4" w:space="0" w:color="auto"/>
            </w:tcBorders>
            <w:shd w:val="clear" w:color="auto" w:fill="D9D9D9"/>
          </w:tcPr>
          <w:p w14:paraId="0654221F"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Educational &amp; Support Services</w:t>
            </w:r>
          </w:p>
        </w:tc>
        <w:tc>
          <w:tcPr>
            <w:tcW w:w="8587" w:type="dxa"/>
            <w:vAlign w:val="center"/>
          </w:tcPr>
          <w:p w14:paraId="64ADBC1A" w14:textId="77777777" w:rsidR="00A642F1" w:rsidRPr="00A642F1" w:rsidRDefault="00A642F1" w:rsidP="00A642F1">
            <w:pPr>
              <w:spacing w:after="120" w:line="240" w:lineRule="auto"/>
              <w:ind w:right="-6"/>
              <w:rPr>
                <w:rFonts w:ascii="Calibri Light" w:eastAsia="Calibri" w:hAnsi="Calibri Light" w:cs="Calibri Light"/>
                <w:b/>
                <w:sz w:val="24"/>
                <w:szCs w:val="24"/>
              </w:rPr>
            </w:pPr>
            <w:r w:rsidRPr="00A642F1">
              <w:rPr>
                <w:rFonts w:ascii="Calibri Light" w:eastAsia="Calibri" w:hAnsi="Calibri Light" w:cs="Calibri Light"/>
                <w:b/>
                <w:sz w:val="24"/>
                <w:szCs w:val="24"/>
              </w:rPr>
              <w:t xml:space="preserve">Student Support Staff and counsellor </w:t>
            </w:r>
          </w:p>
          <w:p w14:paraId="78161E2A"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 Academy employs student support staff and counsellors to help students with special needs and/or refer them to qualified Students Support Officers.</w:t>
            </w:r>
          </w:p>
          <w:p w14:paraId="0390209B"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 xml:space="preserve">Each campus is required to have dedicated Student Support Officers whose role is to review all data regarding student special needs collected during the pre-enrolment/enrolment stage. Data identifying students’ special needs is collected via a range of avenues including enrolment forms and pre- enrolment interviews. The student support officers assess the data and determine the type of support that the student may need </w:t>
            </w:r>
            <w:proofErr w:type="gramStart"/>
            <w:r w:rsidRPr="00A642F1">
              <w:rPr>
                <w:rFonts w:ascii="Calibri Light" w:eastAsia="Calibri" w:hAnsi="Calibri Light" w:cs="Calibri Light"/>
                <w:sz w:val="24"/>
                <w:szCs w:val="24"/>
              </w:rPr>
              <w:t>in order to</w:t>
            </w:r>
            <w:proofErr w:type="gramEnd"/>
            <w:r w:rsidRPr="00A642F1">
              <w:rPr>
                <w:rFonts w:ascii="Calibri Light" w:eastAsia="Calibri" w:hAnsi="Calibri Light" w:cs="Calibri Light"/>
                <w:sz w:val="24"/>
                <w:szCs w:val="24"/>
              </w:rPr>
              <w:t xml:space="preserve"> successfully complete the course. The student support officer is responsible for case-managing the student to ensure that the student is receiving appropriate support.</w:t>
            </w:r>
          </w:p>
          <w:p w14:paraId="4B3F8AC9"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 following support is available to learners:</w:t>
            </w:r>
          </w:p>
          <w:p w14:paraId="5FBC2EDD" w14:textId="77777777" w:rsidR="00A642F1" w:rsidRPr="00A642F1" w:rsidRDefault="00A642F1" w:rsidP="00A642F1">
            <w:pPr>
              <w:spacing w:after="120" w:line="240" w:lineRule="auto"/>
              <w:ind w:right="-6"/>
              <w:rPr>
                <w:rFonts w:ascii="Calibri Light" w:eastAsia="Calibri" w:hAnsi="Calibri Light" w:cs="Calibri Light"/>
                <w:b/>
                <w:sz w:val="24"/>
                <w:szCs w:val="24"/>
              </w:rPr>
            </w:pPr>
            <w:r w:rsidRPr="00A642F1">
              <w:rPr>
                <w:rFonts w:ascii="Calibri Light" w:eastAsia="Calibri" w:hAnsi="Calibri Light" w:cs="Calibri Light"/>
                <w:b/>
                <w:sz w:val="24"/>
                <w:szCs w:val="24"/>
              </w:rPr>
              <w:lastRenderedPageBreak/>
              <w:t>Language, Literacy and Numeracy Support (LLN)</w:t>
            </w:r>
          </w:p>
          <w:p w14:paraId="515EB910"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 xml:space="preserve">Based on the results of the </w:t>
            </w:r>
            <w:proofErr w:type="gramStart"/>
            <w:r w:rsidRPr="00A642F1">
              <w:rPr>
                <w:rFonts w:ascii="Calibri Light" w:eastAsia="Calibri" w:hAnsi="Calibri Light" w:cs="Calibri Light"/>
                <w:sz w:val="24"/>
                <w:szCs w:val="24"/>
              </w:rPr>
              <w:t>applicants</w:t>
            </w:r>
            <w:proofErr w:type="gramEnd"/>
            <w:r w:rsidRPr="00A642F1">
              <w:rPr>
                <w:rFonts w:ascii="Calibri Light" w:eastAsia="Calibri" w:hAnsi="Calibri Light" w:cs="Calibri Light"/>
                <w:sz w:val="24"/>
                <w:szCs w:val="24"/>
              </w:rPr>
              <w:t xml:space="preserve"> enrolment, and if deemed applicable, a meeting can be arranged to discuss the LLN assistance that The Academy may be able to provide for a learner, with a view to creating an action plan that best addresses a student’s LLN needs.</w:t>
            </w:r>
          </w:p>
          <w:p w14:paraId="39EE806A" w14:textId="77777777" w:rsidR="00A642F1" w:rsidRPr="00A642F1" w:rsidRDefault="00A642F1" w:rsidP="00A642F1">
            <w:pPr>
              <w:spacing w:after="120" w:line="240" w:lineRule="auto"/>
              <w:ind w:right="-6"/>
              <w:rPr>
                <w:rFonts w:ascii="Calibri Light" w:eastAsia="Calibri" w:hAnsi="Calibri Light" w:cs="Calibri Light"/>
                <w:b/>
                <w:sz w:val="24"/>
                <w:szCs w:val="24"/>
              </w:rPr>
            </w:pPr>
            <w:r w:rsidRPr="00A642F1">
              <w:rPr>
                <w:rFonts w:ascii="Calibri Light" w:eastAsia="Calibri" w:hAnsi="Calibri Light" w:cs="Calibri Light"/>
                <w:b/>
                <w:sz w:val="24"/>
                <w:szCs w:val="24"/>
              </w:rPr>
              <w:t>Additional Training and Tutorials</w:t>
            </w:r>
          </w:p>
          <w:p w14:paraId="0DC1480A"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Every effort, within reason, will be made by The Academy staff to ensure a successful outcome for students. Additional training and / or tutorial may be negotiated.</w:t>
            </w:r>
          </w:p>
          <w:p w14:paraId="4AF55FD4" w14:textId="77777777" w:rsidR="00A642F1" w:rsidRPr="00A642F1" w:rsidRDefault="00A642F1" w:rsidP="00A642F1">
            <w:pPr>
              <w:spacing w:after="120" w:line="240" w:lineRule="auto"/>
              <w:ind w:right="-6"/>
              <w:rPr>
                <w:rFonts w:ascii="Calibri Light" w:eastAsia="Calibri" w:hAnsi="Calibri Light" w:cs="Calibri Light"/>
                <w:b/>
                <w:sz w:val="24"/>
                <w:szCs w:val="24"/>
              </w:rPr>
            </w:pPr>
            <w:r w:rsidRPr="00A642F1">
              <w:rPr>
                <w:rFonts w:ascii="Calibri Light" w:eastAsia="Calibri" w:hAnsi="Calibri Light" w:cs="Calibri Light"/>
                <w:b/>
                <w:sz w:val="24"/>
                <w:szCs w:val="24"/>
              </w:rPr>
              <w:t>Digital Literacy Support</w:t>
            </w:r>
          </w:p>
          <w:p w14:paraId="426A2AB2" w14:textId="77777777" w:rsidR="00A642F1" w:rsidRPr="00A642F1" w:rsidRDefault="00A642F1" w:rsidP="00A642F1">
            <w:pPr>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 Academy employs full-time digital support staff able to help students experiencing difficulties in using computers.</w:t>
            </w:r>
          </w:p>
        </w:tc>
      </w:tr>
    </w:tbl>
    <w:p w14:paraId="34019FEC"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lastRenderedPageBreak/>
        <w:t>2.5 Industry consultation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60EA9EF7" w14:textId="77777777" w:rsidTr="00A642F1">
        <w:trPr>
          <w:trHeight w:val="831"/>
        </w:trPr>
        <w:tc>
          <w:tcPr>
            <w:tcW w:w="1869" w:type="dxa"/>
            <w:tcBorders>
              <w:top w:val="single" w:sz="4" w:space="0" w:color="auto"/>
              <w:left w:val="single" w:sz="4" w:space="0" w:color="auto"/>
              <w:right w:val="single" w:sz="4" w:space="0" w:color="auto"/>
            </w:tcBorders>
            <w:shd w:val="clear" w:color="auto" w:fill="D9D9D9"/>
          </w:tcPr>
          <w:p w14:paraId="3D60F4E1"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Industry consultation</w:t>
            </w:r>
          </w:p>
          <w:p w14:paraId="4B9F34E7" w14:textId="77777777" w:rsidR="00A642F1" w:rsidRPr="00A642F1" w:rsidRDefault="00A642F1" w:rsidP="00A642F1">
            <w:pPr>
              <w:spacing w:after="0" w:line="240" w:lineRule="auto"/>
              <w:ind w:right="-8"/>
              <w:rPr>
                <w:rFonts w:ascii="Calibri Light" w:eastAsia="Calibri" w:hAnsi="Calibri Light" w:cs="Calibri Light"/>
                <w:sz w:val="24"/>
                <w:szCs w:val="24"/>
              </w:rPr>
            </w:pPr>
          </w:p>
        </w:tc>
        <w:tc>
          <w:tcPr>
            <w:tcW w:w="8587" w:type="dxa"/>
            <w:tcBorders>
              <w:top w:val="single" w:sz="4" w:space="0" w:color="auto"/>
              <w:left w:val="single" w:sz="4" w:space="0" w:color="auto"/>
              <w:bottom w:val="single" w:sz="4" w:space="0" w:color="auto"/>
              <w:right w:val="single" w:sz="4" w:space="0" w:color="auto"/>
            </w:tcBorders>
          </w:tcPr>
          <w:p w14:paraId="35BD619A"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To ensure course relevance and currency, The Academy requires consultation with industry representatives to receive their feedback on the Training and Assessment Schedule (TAS).  The following industry representatives have been involved in the development of this training and assessment strategy. </w:t>
            </w:r>
            <w:r w:rsidRPr="00A642F1">
              <w:rPr>
                <w:rFonts w:ascii="Calibri Light" w:eastAsia="Calibri" w:hAnsi="Calibri Light" w:cs="Calibri Light"/>
                <w:sz w:val="24"/>
                <w:szCs w:val="24"/>
                <w:highlight w:val="yellow"/>
              </w:rPr>
              <w:t>[Update details below]</w:t>
            </w:r>
          </w:p>
          <w:p w14:paraId="3D562910"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2693"/>
              <w:gridCol w:w="3129"/>
            </w:tblGrid>
            <w:tr w:rsidR="00A642F1" w:rsidRPr="00A642F1" w14:paraId="5C10C24F" w14:textId="77777777" w:rsidTr="00181504">
              <w:trPr>
                <w:cantSplit/>
                <w:trHeight w:val="236"/>
                <w:jc w:val="center"/>
              </w:trPr>
              <w:tc>
                <w:tcPr>
                  <w:tcW w:w="2397" w:type="dxa"/>
                  <w:shd w:val="clear" w:color="auto" w:fill="FFFF00"/>
                </w:tcPr>
                <w:p w14:paraId="2D7215AB"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Industry representative name</w:t>
                  </w:r>
                </w:p>
              </w:tc>
              <w:tc>
                <w:tcPr>
                  <w:tcW w:w="2693" w:type="dxa"/>
                  <w:shd w:val="clear" w:color="auto" w:fill="FFFF00"/>
                </w:tcPr>
                <w:p w14:paraId="0CB60635"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Representative’s position</w:t>
                  </w:r>
                </w:p>
              </w:tc>
              <w:tc>
                <w:tcPr>
                  <w:tcW w:w="3129" w:type="dxa"/>
                  <w:shd w:val="clear" w:color="auto" w:fill="FFFF00"/>
                </w:tcPr>
                <w:p w14:paraId="3E18E4DD"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highlight w:val="yellow"/>
                    </w:rPr>
                    <w:t>Nature of consultation</w:t>
                  </w:r>
                </w:p>
              </w:tc>
            </w:tr>
            <w:tr w:rsidR="00A642F1" w:rsidRPr="00A642F1" w14:paraId="3BDD9F7C" w14:textId="77777777" w:rsidTr="00181504">
              <w:trPr>
                <w:cantSplit/>
                <w:trHeight w:val="855"/>
                <w:jc w:val="center"/>
              </w:trPr>
              <w:tc>
                <w:tcPr>
                  <w:tcW w:w="2397" w:type="dxa"/>
                </w:tcPr>
                <w:p w14:paraId="09FB2A3E"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2693" w:type="dxa"/>
                </w:tcPr>
                <w:p w14:paraId="03904253"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129" w:type="dxa"/>
                </w:tcPr>
                <w:p w14:paraId="504D2DA9"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606C8D08" w14:textId="77777777" w:rsidTr="00181504">
              <w:trPr>
                <w:cantSplit/>
                <w:trHeight w:val="855"/>
                <w:jc w:val="center"/>
              </w:trPr>
              <w:tc>
                <w:tcPr>
                  <w:tcW w:w="2397" w:type="dxa"/>
                </w:tcPr>
                <w:p w14:paraId="403C31E3"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2693" w:type="dxa"/>
                </w:tcPr>
                <w:p w14:paraId="6052A323"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129" w:type="dxa"/>
                </w:tcPr>
                <w:p w14:paraId="5D494F1A" w14:textId="77777777" w:rsidR="00A642F1" w:rsidRPr="00A642F1" w:rsidRDefault="00A642F1" w:rsidP="00A642F1">
                  <w:pPr>
                    <w:spacing w:before="120" w:after="120" w:line="276" w:lineRule="auto"/>
                    <w:rPr>
                      <w:rFonts w:ascii="Calibri" w:eastAsia="Calibri" w:hAnsi="Calibri" w:cs="Arial"/>
                      <w:color w:val="0042C7"/>
                      <w:sz w:val="24"/>
                      <w:szCs w:val="24"/>
                    </w:rPr>
                  </w:pPr>
                </w:p>
              </w:tc>
            </w:tr>
            <w:tr w:rsidR="00A642F1" w:rsidRPr="00A642F1" w14:paraId="7EC55206" w14:textId="77777777" w:rsidTr="00181504">
              <w:trPr>
                <w:cantSplit/>
                <w:trHeight w:val="800"/>
                <w:jc w:val="center"/>
              </w:trPr>
              <w:tc>
                <w:tcPr>
                  <w:tcW w:w="2397" w:type="dxa"/>
                </w:tcPr>
                <w:p w14:paraId="3F6B5E06"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2693" w:type="dxa"/>
                </w:tcPr>
                <w:p w14:paraId="1502D829" w14:textId="77777777" w:rsidR="00A642F1" w:rsidRPr="00A642F1" w:rsidRDefault="00A642F1" w:rsidP="00A642F1">
                  <w:pPr>
                    <w:spacing w:before="120" w:after="120" w:line="276" w:lineRule="auto"/>
                    <w:rPr>
                      <w:rFonts w:ascii="Calibri" w:eastAsia="Calibri" w:hAnsi="Calibri" w:cs="Arial"/>
                      <w:color w:val="0042C7"/>
                      <w:sz w:val="24"/>
                      <w:szCs w:val="24"/>
                    </w:rPr>
                  </w:pPr>
                </w:p>
              </w:tc>
              <w:tc>
                <w:tcPr>
                  <w:tcW w:w="3129" w:type="dxa"/>
                </w:tcPr>
                <w:p w14:paraId="292B576A" w14:textId="77777777" w:rsidR="00A642F1" w:rsidRPr="00A642F1" w:rsidRDefault="00A642F1" w:rsidP="00A642F1">
                  <w:pPr>
                    <w:spacing w:before="120" w:after="120" w:line="276" w:lineRule="auto"/>
                    <w:rPr>
                      <w:rFonts w:ascii="Calibri" w:eastAsia="Calibri" w:hAnsi="Calibri" w:cs="Arial"/>
                      <w:color w:val="0042C7"/>
                      <w:sz w:val="24"/>
                      <w:szCs w:val="24"/>
                    </w:rPr>
                  </w:pPr>
                </w:p>
              </w:tc>
            </w:tr>
          </w:tbl>
          <w:p w14:paraId="72E8AC2F" w14:textId="77777777" w:rsidR="00A642F1" w:rsidRPr="00A642F1" w:rsidRDefault="00A642F1" w:rsidP="00A642F1">
            <w:pPr>
              <w:tabs>
                <w:tab w:val="num" w:pos="0"/>
              </w:tabs>
              <w:spacing w:after="0" w:line="240" w:lineRule="auto"/>
              <w:ind w:right="-8"/>
              <w:rPr>
                <w:rFonts w:ascii="Calibri Light" w:eastAsia="Calibri" w:hAnsi="Calibri Light" w:cs="Calibri Light"/>
                <w:sz w:val="24"/>
                <w:szCs w:val="24"/>
              </w:rPr>
            </w:pPr>
          </w:p>
          <w:tbl>
            <w:tblPr>
              <w:tblStyle w:val="TableGrid"/>
              <w:tblW w:w="8221" w:type="dxa"/>
              <w:tblInd w:w="140" w:type="dxa"/>
              <w:tblLook w:val="04A0" w:firstRow="1" w:lastRow="0" w:firstColumn="1" w:lastColumn="0" w:noHBand="0" w:noVBand="1"/>
            </w:tblPr>
            <w:tblGrid>
              <w:gridCol w:w="1561"/>
              <w:gridCol w:w="6660"/>
            </w:tblGrid>
            <w:tr w:rsidR="00A642F1" w:rsidRPr="00A642F1" w14:paraId="0CE2FBED" w14:textId="77777777" w:rsidTr="00A642F1">
              <w:trPr>
                <w:trHeight w:val="312"/>
                <w:tblHeader/>
              </w:trPr>
              <w:tc>
                <w:tcPr>
                  <w:tcW w:w="1561" w:type="dxa"/>
                  <w:shd w:val="clear" w:color="auto" w:fill="D9D9D9"/>
                  <w:noWrap/>
                  <w:vAlign w:val="center"/>
                  <w:hideMark/>
                </w:tcPr>
                <w:p w14:paraId="63227897"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rPr>
                    <w:t>Unit Code</w:t>
                  </w:r>
                </w:p>
              </w:tc>
              <w:tc>
                <w:tcPr>
                  <w:tcW w:w="6660" w:type="dxa"/>
                  <w:shd w:val="clear" w:color="auto" w:fill="D9D9D9"/>
                  <w:noWrap/>
                  <w:vAlign w:val="center"/>
                  <w:hideMark/>
                </w:tcPr>
                <w:p w14:paraId="3C7919E3"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rPr>
                    <w:t>Unit Title (Electives selected)</w:t>
                  </w:r>
                </w:p>
              </w:tc>
            </w:tr>
            <w:tr w:rsidR="00A642F1" w:rsidRPr="00A642F1" w14:paraId="1142F372"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E75A22"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BSBDIV301</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1879BC8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Work effectively with diversity</w:t>
                  </w:r>
                  <w:r w:rsidRPr="00A642F1" w:rsidDel="00FE2BAB">
                    <w:rPr>
                      <w:rFonts w:ascii="Calibri Light" w:eastAsia="Calibri" w:hAnsi="Calibri Light" w:cs="Calibri Light"/>
                      <w:highlight w:val="yellow"/>
                    </w:rPr>
                    <w:t xml:space="preserve"> </w:t>
                  </w:r>
                  <w:r w:rsidRPr="00A642F1">
                    <w:rPr>
                      <w:rFonts w:ascii="Calibri Light" w:eastAsia="Calibri" w:hAnsi="Calibri Light" w:cs="Calibri Light"/>
                      <w:highlight w:val="yellow"/>
                    </w:rPr>
                    <w:t xml:space="preserve"> </w:t>
                  </w:r>
                </w:p>
              </w:tc>
            </w:tr>
            <w:tr w:rsidR="00A642F1" w:rsidRPr="00A642F1" w14:paraId="2D847CA0"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8212D0"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BSBINN301</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29188A7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Promote innovation in a team environment</w:t>
                  </w:r>
                  <w:r w:rsidRPr="00A642F1" w:rsidDel="00FE2BAB">
                    <w:rPr>
                      <w:rFonts w:ascii="Calibri Light" w:eastAsia="Calibri" w:hAnsi="Calibri Light" w:cs="Calibri Light"/>
                      <w:highlight w:val="yellow"/>
                    </w:rPr>
                    <w:t xml:space="preserve"> </w:t>
                  </w:r>
                  <w:r w:rsidRPr="00A642F1">
                    <w:rPr>
                      <w:rFonts w:ascii="Calibri Light" w:eastAsia="Calibri" w:hAnsi="Calibri Light" w:cs="Calibri Light"/>
                      <w:highlight w:val="yellow"/>
                    </w:rPr>
                    <w:t xml:space="preserve">   </w:t>
                  </w:r>
                </w:p>
              </w:tc>
            </w:tr>
            <w:tr w:rsidR="00A642F1" w:rsidRPr="00A642F1" w14:paraId="21FC4C70"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ADE2F6"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BSBWHS401</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7FE8D33A"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Implement and monitor WHS policies, procedures and programs to meet legislative requirements</w:t>
                  </w:r>
                </w:p>
              </w:tc>
            </w:tr>
            <w:tr w:rsidR="00A642F1" w:rsidRPr="00A642F1" w14:paraId="13F08ED3" w14:textId="77777777" w:rsidTr="00181504">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670D1B9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BSBPRO301</w:t>
                  </w:r>
                </w:p>
              </w:tc>
              <w:tc>
                <w:tcPr>
                  <w:tcW w:w="6660" w:type="dxa"/>
                  <w:tcBorders>
                    <w:top w:val="nil"/>
                    <w:left w:val="nil"/>
                    <w:bottom w:val="single" w:sz="4" w:space="0" w:color="auto"/>
                    <w:right w:val="single" w:sz="4" w:space="0" w:color="auto"/>
                  </w:tcBorders>
                  <w:shd w:val="clear" w:color="000000" w:fill="FFFFFF"/>
                  <w:noWrap/>
                  <w:vAlign w:val="bottom"/>
                </w:tcPr>
                <w:p w14:paraId="7CE90EFA"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Recommend products and services </w:t>
                  </w:r>
                </w:p>
              </w:tc>
            </w:tr>
            <w:tr w:rsidR="00A642F1" w:rsidRPr="00A642F1" w14:paraId="696C9B79"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A3EDD3"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BSBWRT301</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41E781D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Write simple documents </w:t>
                  </w:r>
                </w:p>
              </w:tc>
            </w:tr>
            <w:tr w:rsidR="00A642F1" w:rsidRPr="00A642F1" w14:paraId="6F5BF471"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955BA9"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BSBITU303</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2AEA08AF"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Design and produce text documents </w:t>
                  </w:r>
                </w:p>
              </w:tc>
            </w:tr>
            <w:tr w:rsidR="00A642F1" w:rsidRPr="00A642F1" w14:paraId="5D0BB1AF" w14:textId="77777777" w:rsidTr="00181504">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35BD8F35"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BSBITU306</w:t>
                  </w:r>
                </w:p>
              </w:tc>
              <w:tc>
                <w:tcPr>
                  <w:tcW w:w="6660" w:type="dxa"/>
                  <w:tcBorders>
                    <w:top w:val="nil"/>
                    <w:left w:val="nil"/>
                    <w:bottom w:val="single" w:sz="4" w:space="0" w:color="auto"/>
                    <w:right w:val="single" w:sz="4" w:space="0" w:color="auto"/>
                  </w:tcBorders>
                  <w:shd w:val="clear" w:color="000000" w:fill="FFFFFF"/>
                  <w:noWrap/>
                  <w:vAlign w:val="bottom"/>
                </w:tcPr>
                <w:p w14:paraId="442BBD58"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Design and produce business documents  </w:t>
                  </w:r>
                </w:p>
              </w:tc>
            </w:tr>
            <w:tr w:rsidR="00A642F1" w:rsidRPr="00A642F1" w14:paraId="2E3DBE9A"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AC62D0"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BSBITU304</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0457900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Produce spreadsheets</w:t>
                  </w:r>
                </w:p>
              </w:tc>
            </w:tr>
            <w:tr w:rsidR="00A642F1" w:rsidRPr="00A642F1" w14:paraId="66936C24" w14:textId="77777777" w:rsidTr="00181504">
              <w:trPr>
                <w:trHeight w:val="312"/>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C5F42A"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BSBINM301</w:t>
                  </w:r>
                </w:p>
              </w:tc>
              <w:tc>
                <w:tcPr>
                  <w:tcW w:w="6660" w:type="dxa"/>
                  <w:tcBorders>
                    <w:top w:val="single" w:sz="4" w:space="0" w:color="auto"/>
                    <w:left w:val="nil"/>
                    <w:bottom w:val="single" w:sz="4" w:space="0" w:color="auto"/>
                    <w:right w:val="single" w:sz="4" w:space="0" w:color="auto"/>
                  </w:tcBorders>
                  <w:shd w:val="clear" w:color="000000" w:fill="FFFFFF"/>
                  <w:noWrap/>
                  <w:vAlign w:val="bottom"/>
                </w:tcPr>
                <w:p w14:paraId="7234970B"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Organise workplace information  </w:t>
                  </w:r>
                </w:p>
              </w:tc>
            </w:tr>
            <w:tr w:rsidR="00A642F1" w:rsidRPr="00A642F1" w14:paraId="32D06467" w14:textId="77777777" w:rsidTr="00181504">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40A897B1"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BSBRES401</w:t>
                  </w:r>
                </w:p>
              </w:tc>
              <w:tc>
                <w:tcPr>
                  <w:tcW w:w="6660" w:type="dxa"/>
                  <w:tcBorders>
                    <w:top w:val="nil"/>
                    <w:left w:val="nil"/>
                    <w:bottom w:val="single" w:sz="4" w:space="0" w:color="auto"/>
                    <w:right w:val="single" w:sz="4" w:space="0" w:color="auto"/>
                  </w:tcBorders>
                  <w:shd w:val="clear" w:color="000000" w:fill="FFFFFF"/>
                  <w:noWrap/>
                  <w:vAlign w:val="bottom"/>
                </w:tcPr>
                <w:p w14:paraId="1ED02962"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Analyse and present research information    </w:t>
                  </w:r>
                </w:p>
              </w:tc>
            </w:tr>
            <w:tr w:rsidR="00A642F1" w:rsidRPr="00A642F1" w14:paraId="43B8B0B6" w14:textId="77777777" w:rsidTr="00181504">
              <w:trPr>
                <w:trHeight w:val="312"/>
              </w:trPr>
              <w:tc>
                <w:tcPr>
                  <w:tcW w:w="1561" w:type="dxa"/>
                  <w:tcBorders>
                    <w:top w:val="nil"/>
                    <w:left w:val="single" w:sz="4" w:space="0" w:color="auto"/>
                    <w:bottom w:val="single" w:sz="4" w:space="0" w:color="auto"/>
                    <w:right w:val="single" w:sz="4" w:space="0" w:color="auto"/>
                  </w:tcBorders>
                  <w:shd w:val="clear" w:color="000000" w:fill="FFFFFF"/>
                  <w:noWrap/>
                  <w:vAlign w:val="bottom"/>
                </w:tcPr>
                <w:p w14:paraId="7FA8880C"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BSBFIA301</w:t>
                  </w:r>
                </w:p>
              </w:tc>
              <w:tc>
                <w:tcPr>
                  <w:tcW w:w="6660" w:type="dxa"/>
                  <w:tcBorders>
                    <w:top w:val="nil"/>
                    <w:left w:val="nil"/>
                    <w:bottom w:val="single" w:sz="4" w:space="0" w:color="auto"/>
                    <w:right w:val="single" w:sz="4" w:space="0" w:color="auto"/>
                  </w:tcBorders>
                  <w:shd w:val="clear" w:color="000000" w:fill="FFFFFF"/>
                  <w:noWrap/>
                  <w:vAlign w:val="bottom"/>
                </w:tcPr>
                <w:p w14:paraId="7F78433E" w14:textId="77777777" w:rsidR="00A642F1" w:rsidRPr="00A642F1" w:rsidRDefault="00A642F1" w:rsidP="00A642F1">
                  <w:pPr>
                    <w:rPr>
                      <w:rFonts w:ascii="Calibri Light" w:eastAsia="Calibri" w:hAnsi="Calibri Light" w:cs="Calibri Light"/>
                      <w:highlight w:val="yellow"/>
                    </w:rPr>
                  </w:pPr>
                  <w:r w:rsidRPr="00A642F1">
                    <w:rPr>
                      <w:rFonts w:ascii="Calibri Light" w:eastAsia="Calibri" w:hAnsi="Calibri Light" w:cs="Calibri Light"/>
                      <w:highlight w:val="yellow"/>
                    </w:rPr>
                    <w:t xml:space="preserve">Maintain financial records     </w:t>
                  </w:r>
                </w:p>
              </w:tc>
            </w:tr>
          </w:tbl>
          <w:p w14:paraId="1F601474" w14:textId="77777777" w:rsidR="00A642F1" w:rsidRPr="00A642F1" w:rsidRDefault="00A642F1" w:rsidP="00A642F1">
            <w:pPr>
              <w:tabs>
                <w:tab w:val="num" w:pos="0"/>
              </w:tabs>
              <w:spacing w:after="120" w:line="240" w:lineRule="auto"/>
              <w:rPr>
                <w:rFonts w:ascii="Calibri Light" w:eastAsia="Calibri" w:hAnsi="Calibri Light" w:cs="Calibri Light"/>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1"/>
            </w:tblGrid>
            <w:tr w:rsidR="00A642F1" w:rsidRPr="00A642F1" w14:paraId="6856BF8D" w14:textId="77777777" w:rsidTr="00A642F1">
              <w:tc>
                <w:tcPr>
                  <w:tcW w:w="8361" w:type="dxa"/>
                  <w:shd w:val="clear" w:color="auto" w:fill="D9D9D9"/>
                </w:tcPr>
                <w:p w14:paraId="43FD73EB"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rPr>
                    <w:t xml:space="preserve">Summary of input (feedback obtained) </w:t>
                  </w:r>
                </w:p>
                <w:p w14:paraId="6D54C6AD" w14:textId="77777777" w:rsidR="00A642F1" w:rsidRPr="00A642F1" w:rsidRDefault="00A642F1" w:rsidP="00A642F1">
                  <w:pPr>
                    <w:tabs>
                      <w:tab w:val="num" w:pos="0"/>
                    </w:tabs>
                    <w:spacing w:after="120"/>
                    <w:rPr>
                      <w:rFonts w:ascii="Calibri Light" w:eastAsia="Calibri" w:hAnsi="Calibri Light" w:cs="Calibri Light"/>
                    </w:rPr>
                  </w:pPr>
                </w:p>
              </w:tc>
            </w:tr>
            <w:tr w:rsidR="00A642F1" w:rsidRPr="00A642F1" w14:paraId="7A805534" w14:textId="77777777" w:rsidTr="00181504">
              <w:tc>
                <w:tcPr>
                  <w:tcW w:w="8361" w:type="dxa"/>
                </w:tcPr>
                <w:p w14:paraId="62FF62DB" w14:textId="77777777" w:rsidR="00A642F1" w:rsidRPr="00A642F1" w:rsidRDefault="00A642F1" w:rsidP="00A642F1">
                  <w:pPr>
                    <w:spacing w:before="120" w:after="120" w:line="276" w:lineRule="auto"/>
                    <w:rPr>
                      <w:rFonts w:ascii="Calibri" w:eastAsia="Calibri" w:hAnsi="Calibri" w:cs="Arial"/>
                      <w:color w:val="0042C7"/>
                    </w:rPr>
                  </w:pPr>
                </w:p>
              </w:tc>
            </w:tr>
          </w:tbl>
          <w:p w14:paraId="2851B071" w14:textId="77777777" w:rsidR="00A642F1" w:rsidRPr="00A642F1" w:rsidRDefault="00A642F1" w:rsidP="00A642F1">
            <w:pPr>
              <w:spacing w:after="0" w:line="240" w:lineRule="auto"/>
              <w:rPr>
                <w:rFonts w:ascii="Calibri Light" w:eastAsia="Calibri" w:hAnsi="Calibri Light" w:cs="Calibri Light"/>
                <w:sz w:val="24"/>
                <w:szCs w:val="24"/>
              </w:rPr>
            </w:pPr>
          </w:p>
        </w:tc>
      </w:tr>
    </w:tbl>
    <w:p w14:paraId="23E14140"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lastRenderedPageBreak/>
        <w:t>2.6 Facilities and Learning Resources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4AE7EEF8" w14:textId="77777777" w:rsidTr="00A642F1">
        <w:trPr>
          <w:trHeight w:val="1005"/>
        </w:trPr>
        <w:tc>
          <w:tcPr>
            <w:tcW w:w="1869" w:type="dxa"/>
            <w:vMerge w:val="restart"/>
            <w:tcBorders>
              <w:top w:val="single" w:sz="4" w:space="0" w:color="auto"/>
              <w:left w:val="single" w:sz="4" w:space="0" w:color="auto"/>
              <w:right w:val="single" w:sz="4" w:space="0" w:color="auto"/>
            </w:tcBorders>
            <w:shd w:val="clear" w:color="auto" w:fill="D9D9D9"/>
          </w:tcPr>
          <w:p w14:paraId="1390EDB9" w14:textId="77777777" w:rsidR="00A642F1" w:rsidRPr="00A642F1" w:rsidRDefault="00A642F1" w:rsidP="00A642F1">
            <w:pPr>
              <w:spacing w:before="120" w:after="120" w:line="276" w:lineRule="auto"/>
              <w:contextualSpacing/>
              <w:rPr>
                <w:rFonts w:ascii="Calibri" w:eastAsia="Yu Gothic Light" w:hAnsi="Calibri" w:cs="Times New Roman"/>
                <w:b/>
                <w:bCs/>
                <w:kern w:val="28"/>
                <w:sz w:val="24"/>
                <w:szCs w:val="56"/>
              </w:rPr>
            </w:pPr>
            <w:r w:rsidRPr="00A642F1">
              <w:rPr>
                <w:rFonts w:ascii="Calibri" w:eastAsia="Yu Gothic Light" w:hAnsi="Calibri" w:cs="Times New Roman"/>
                <w:b/>
                <w:kern w:val="28"/>
                <w:sz w:val="24"/>
                <w:szCs w:val="56"/>
              </w:rPr>
              <w:t xml:space="preserve">Facilities and Learning Resources </w:t>
            </w:r>
          </w:p>
          <w:p w14:paraId="39FC91E6" w14:textId="77777777" w:rsidR="00A642F1" w:rsidRPr="00A642F1" w:rsidRDefault="00A642F1" w:rsidP="00A642F1">
            <w:pPr>
              <w:spacing w:after="0" w:line="240" w:lineRule="auto"/>
              <w:ind w:right="-8"/>
              <w:rPr>
                <w:rFonts w:ascii="Calibri Light" w:eastAsia="Calibri" w:hAnsi="Calibri Light" w:cs="Calibri Light"/>
                <w:sz w:val="24"/>
                <w:szCs w:val="24"/>
              </w:rPr>
            </w:pPr>
          </w:p>
        </w:tc>
        <w:tc>
          <w:tcPr>
            <w:tcW w:w="8587" w:type="dxa"/>
            <w:tcBorders>
              <w:top w:val="single" w:sz="4" w:space="0" w:color="auto"/>
              <w:left w:val="single" w:sz="4" w:space="0" w:color="auto"/>
              <w:bottom w:val="nil"/>
              <w:right w:val="single" w:sz="4" w:space="0" w:color="auto"/>
            </w:tcBorders>
          </w:tcPr>
          <w:p w14:paraId="2975E72B"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0"/>
              <w:gridCol w:w="4181"/>
            </w:tblGrid>
            <w:tr w:rsidR="00A642F1" w:rsidRPr="00A642F1" w14:paraId="3F0FFCB7" w14:textId="77777777" w:rsidTr="00181504">
              <w:tc>
                <w:tcPr>
                  <w:tcW w:w="4180" w:type="dxa"/>
                </w:tcPr>
                <w:p w14:paraId="2B322275"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rPr>
                    <w:t>Student Requirements</w:t>
                  </w:r>
                </w:p>
              </w:tc>
              <w:tc>
                <w:tcPr>
                  <w:tcW w:w="4181" w:type="dxa"/>
                </w:tcPr>
                <w:p w14:paraId="3D60A112"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rPr>
                  </w:pPr>
                  <w:r w:rsidRPr="00A642F1">
                    <w:rPr>
                      <w:rFonts w:ascii="Calibri" w:eastAsia="Yu Gothic Light" w:hAnsi="Calibri" w:cs="Times New Roman"/>
                      <w:b/>
                      <w:kern w:val="28"/>
                      <w:szCs w:val="56"/>
                    </w:rPr>
                    <w:t>The Academy Resources</w:t>
                  </w:r>
                </w:p>
              </w:tc>
            </w:tr>
            <w:tr w:rsidR="00A642F1" w:rsidRPr="00A642F1" w14:paraId="5ABFC506" w14:textId="77777777" w:rsidTr="00181504">
              <w:tc>
                <w:tcPr>
                  <w:tcW w:w="4180" w:type="dxa"/>
                </w:tcPr>
                <w:p w14:paraId="635ED5C4" w14:textId="77777777" w:rsidR="00A642F1" w:rsidRPr="00A642F1" w:rsidRDefault="00A642F1" w:rsidP="00A642F1">
                  <w:pPr>
                    <w:numPr>
                      <w:ilvl w:val="0"/>
                      <w:numId w:val="9"/>
                    </w:numPr>
                    <w:spacing w:before="120"/>
                    <w:ind w:left="315" w:hanging="283"/>
                    <w:rPr>
                      <w:rFonts w:ascii="Calibri Light" w:eastAsia="Calibri" w:hAnsi="Calibri Light" w:cs="Calibri Light"/>
                    </w:rPr>
                  </w:pPr>
                  <w:r w:rsidRPr="00A642F1">
                    <w:rPr>
                      <w:rFonts w:ascii="Calibri Light" w:eastAsia="Calibri" w:hAnsi="Calibri Light" w:cs="Calibri Light"/>
                    </w:rPr>
                    <w:t>Internet Access</w:t>
                  </w:r>
                </w:p>
                <w:p w14:paraId="483B9F83" w14:textId="77777777" w:rsidR="00A642F1" w:rsidRPr="00A642F1" w:rsidRDefault="00A642F1" w:rsidP="00A642F1">
                  <w:pPr>
                    <w:spacing w:before="120"/>
                    <w:ind w:left="315" w:hanging="283"/>
                    <w:rPr>
                      <w:rFonts w:ascii="Calibri Light" w:eastAsia="Calibri" w:hAnsi="Calibri Light" w:cs="Calibri Light"/>
                    </w:rPr>
                  </w:pPr>
                </w:p>
                <w:p w14:paraId="3263403A" w14:textId="77777777" w:rsidR="00A642F1" w:rsidRPr="00A642F1" w:rsidRDefault="00A642F1" w:rsidP="00A642F1">
                  <w:pPr>
                    <w:numPr>
                      <w:ilvl w:val="0"/>
                      <w:numId w:val="9"/>
                    </w:numPr>
                    <w:spacing w:before="120"/>
                    <w:ind w:left="315" w:hanging="283"/>
                    <w:rPr>
                      <w:rFonts w:ascii="Calibri Light" w:eastAsia="Calibri" w:hAnsi="Calibri Light" w:cs="Calibri Light"/>
                    </w:rPr>
                  </w:pPr>
                  <w:r w:rsidRPr="00A642F1">
                    <w:rPr>
                      <w:rFonts w:ascii="Calibri Light" w:eastAsia="Calibri" w:hAnsi="Calibri Light" w:cs="Calibri Light"/>
                    </w:rPr>
                    <w:t>Computer/laptop/tablet</w:t>
                  </w:r>
                </w:p>
                <w:p w14:paraId="24A3D088" w14:textId="77777777" w:rsidR="00A642F1" w:rsidRPr="00A642F1" w:rsidRDefault="00A642F1" w:rsidP="00A642F1">
                  <w:pPr>
                    <w:spacing w:before="120"/>
                    <w:ind w:left="315" w:hanging="283"/>
                    <w:rPr>
                      <w:rFonts w:ascii="Calibri Light" w:eastAsia="Calibri" w:hAnsi="Calibri Light" w:cs="Calibri Light"/>
                    </w:rPr>
                  </w:pPr>
                </w:p>
                <w:p w14:paraId="3B83B49E" w14:textId="77777777" w:rsidR="00A642F1" w:rsidRPr="00A642F1" w:rsidRDefault="00A642F1" w:rsidP="00A642F1">
                  <w:pPr>
                    <w:numPr>
                      <w:ilvl w:val="0"/>
                      <w:numId w:val="9"/>
                    </w:numPr>
                    <w:spacing w:before="120"/>
                    <w:ind w:left="315" w:hanging="283"/>
                    <w:rPr>
                      <w:rFonts w:ascii="Calibri Light" w:eastAsia="Calibri" w:hAnsi="Calibri Light" w:cs="Calibri Light"/>
                    </w:rPr>
                  </w:pPr>
                  <w:r w:rsidRPr="00A642F1">
                    <w:rPr>
                      <w:rFonts w:ascii="Calibri Light" w:eastAsia="Calibri" w:hAnsi="Calibri Light" w:cs="Calibri Light"/>
                    </w:rPr>
                    <w:t>Office equipment, materials and software packages</w:t>
                  </w:r>
                </w:p>
                <w:p w14:paraId="46B4E89D" w14:textId="77777777" w:rsidR="00A642F1" w:rsidRPr="00A642F1" w:rsidRDefault="00A642F1" w:rsidP="00A642F1">
                  <w:pPr>
                    <w:spacing w:before="120"/>
                    <w:ind w:left="315" w:hanging="283"/>
                    <w:rPr>
                      <w:rFonts w:ascii="Calibri Light" w:eastAsia="Calibri" w:hAnsi="Calibri Light" w:cs="Calibri Light"/>
                    </w:rPr>
                  </w:pPr>
                </w:p>
                <w:p w14:paraId="254CB95C" w14:textId="77777777" w:rsidR="00A642F1" w:rsidRPr="00A642F1" w:rsidRDefault="00A642F1" w:rsidP="00A642F1">
                  <w:pPr>
                    <w:numPr>
                      <w:ilvl w:val="0"/>
                      <w:numId w:val="9"/>
                    </w:numPr>
                    <w:spacing w:before="120"/>
                    <w:ind w:left="315" w:hanging="283"/>
                    <w:rPr>
                      <w:rFonts w:ascii="Calibri Light" w:eastAsia="Calibri" w:hAnsi="Calibri Light" w:cs="Calibri Light"/>
                    </w:rPr>
                  </w:pPr>
                  <w:r w:rsidRPr="00A642F1">
                    <w:rPr>
                      <w:rFonts w:ascii="Calibri Light" w:eastAsia="Calibri" w:hAnsi="Calibri Light" w:cs="Calibri Light"/>
                    </w:rPr>
                    <w:t>The Academy assessment booklet</w:t>
                  </w:r>
                </w:p>
                <w:p w14:paraId="0B6FCE99" w14:textId="77777777" w:rsidR="00A642F1" w:rsidRPr="00A642F1" w:rsidRDefault="00A642F1" w:rsidP="00A642F1">
                  <w:pPr>
                    <w:spacing w:before="120"/>
                    <w:ind w:left="315" w:hanging="283"/>
                    <w:rPr>
                      <w:rFonts w:ascii="Calibri Light" w:eastAsia="Calibri" w:hAnsi="Calibri Light" w:cs="Calibri Light"/>
                    </w:rPr>
                  </w:pPr>
                </w:p>
                <w:p w14:paraId="5B5584B2" w14:textId="77777777" w:rsidR="00A642F1" w:rsidRPr="00A642F1" w:rsidRDefault="00A642F1" w:rsidP="00A642F1">
                  <w:pPr>
                    <w:numPr>
                      <w:ilvl w:val="0"/>
                      <w:numId w:val="9"/>
                    </w:numPr>
                    <w:spacing w:before="120"/>
                    <w:ind w:left="315" w:hanging="283"/>
                    <w:rPr>
                      <w:rFonts w:ascii="Calibri Light" w:eastAsia="Calibri" w:hAnsi="Calibri Light" w:cs="Calibri Light"/>
                    </w:rPr>
                  </w:pPr>
                  <w:r w:rsidRPr="00A642F1">
                    <w:rPr>
                      <w:rFonts w:ascii="Calibri Light" w:eastAsia="Calibri" w:hAnsi="Calibri Light" w:cs="Calibri Light"/>
                    </w:rPr>
                    <w:t>Learner’s Guides (</w:t>
                  </w:r>
                  <w:proofErr w:type="spellStart"/>
                  <w:r w:rsidRPr="00A642F1">
                    <w:rPr>
                      <w:rFonts w:ascii="Calibri Light" w:eastAsia="Calibri" w:hAnsi="Calibri Light" w:cs="Calibri Light"/>
                    </w:rPr>
                    <w:t>ebooks</w:t>
                  </w:r>
                  <w:proofErr w:type="spellEnd"/>
                  <w:r w:rsidRPr="00A642F1">
                    <w:rPr>
                      <w:rFonts w:ascii="Calibri Light" w:eastAsia="Calibri" w:hAnsi="Calibri Light" w:cs="Calibri Light"/>
                    </w:rPr>
                    <w:t>/physical books)</w:t>
                  </w:r>
                </w:p>
              </w:tc>
              <w:tc>
                <w:tcPr>
                  <w:tcW w:w="4181" w:type="dxa"/>
                </w:tcPr>
                <w:p w14:paraId="7AD07495" w14:textId="77777777" w:rsidR="00A642F1" w:rsidRPr="00A642F1" w:rsidRDefault="00A642F1" w:rsidP="00A642F1">
                  <w:pPr>
                    <w:numPr>
                      <w:ilvl w:val="0"/>
                      <w:numId w:val="9"/>
                    </w:numPr>
                    <w:spacing w:before="120" w:after="120"/>
                    <w:ind w:left="246" w:hanging="246"/>
                    <w:rPr>
                      <w:rFonts w:ascii="Calibri Light" w:eastAsia="Calibri" w:hAnsi="Calibri Light" w:cs="Calibri Light"/>
                    </w:rPr>
                  </w:pPr>
                  <w:r w:rsidRPr="00A642F1">
                    <w:rPr>
                      <w:rFonts w:ascii="Calibri Light" w:eastAsia="Calibri" w:hAnsi="Calibri Light" w:cs="Calibri Light"/>
                    </w:rPr>
                    <w:t>Student support</w:t>
                  </w:r>
                </w:p>
                <w:p w14:paraId="2A1562C1" w14:textId="77777777" w:rsidR="00A642F1" w:rsidRPr="00A642F1" w:rsidRDefault="00A642F1" w:rsidP="00A642F1">
                  <w:pPr>
                    <w:numPr>
                      <w:ilvl w:val="0"/>
                      <w:numId w:val="9"/>
                    </w:numPr>
                    <w:spacing w:before="120" w:after="120"/>
                    <w:ind w:left="246" w:hanging="246"/>
                    <w:rPr>
                      <w:rFonts w:ascii="Calibri Light" w:eastAsia="Calibri" w:hAnsi="Calibri Light" w:cs="Calibri Light"/>
                    </w:rPr>
                  </w:pPr>
                  <w:r w:rsidRPr="00A642F1">
                    <w:rPr>
                      <w:rFonts w:ascii="Calibri Light" w:eastAsia="Calibri" w:hAnsi="Calibri Light" w:cs="Calibri Light"/>
                    </w:rPr>
                    <w:t>Library access</w:t>
                  </w:r>
                </w:p>
                <w:p w14:paraId="117A4BE0" w14:textId="77777777" w:rsidR="00A642F1" w:rsidRPr="00A642F1" w:rsidRDefault="00A642F1" w:rsidP="00A642F1">
                  <w:pPr>
                    <w:numPr>
                      <w:ilvl w:val="0"/>
                      <w:numId w:val="9"/>
                    </w:numPr>
                    <w:spacing w:before="120" w:after="120"/>
                    <w:ind w:left="246" w:hanging="246"/>
                    <w:rPr>
                      <w:rFonts w:ascii="Calibri Light" w:eastAsia="Calibri" w:hAnsi="Calibri Light" w:cs="Calibri Light"/>
                    </w:rPr>
                  </w:pPr>
                  <w:r w:rsidRPr="00A642F1">
                    <w:rPr>
                      <w:rFonts w:ascii="Calibri Light" w:eastAsia="Calibri" w:hAnsi="Calibri Light" w:cs="Calibri Light"/>
                    </w:rPr>
                    <w:t>Trainer’s and Assessor’s Guides</w:t>
                  </w:r>
                </w:p>
                <w:p w14:paraId="1BBD87F9" w14:textId="77777777" w:rsidR="00A642F1" w:rsidRPr="00A642F1" w:rsidRDefault="00A642F1" w:rsidP="00A642F1">
                  <w:pPr>
                    <w:numPr>
                      <w:ilvl w:val="0"/>
                      <w:numId w:val="9"/>
                    </w:numPr>
                    <w:spacing w:before="120" w:after="120"/>
                    <w:ind w:left="246" w:hanging="246"/>
                    <w:rPr>
                      <w:rFonts w:ascii="Calibri Light" w:eastAsia="Calibri" w:hAnsi="Calibri Light" w:cs="Calibri Light"/>
                    </w:rPr>
                  </w:pPr>
                  <w:r w:rsidRPr="00A642F1">
                    <w:rPr>
                      <w:rFonts w:ascii="Calibri Light" w:eastAsia="Calibri" w:hAnsi="Calibri Light" w:cs="Calibri Light"/>
                    </w:rPr>
                    <w:t>Learning and assessment mapping documents</w:t>
                  </w:r>
                </w:p>
                <w:p w14:paraId="51162CC1" w14:textId="77777777" w:rsidR="00A642F1" w:rsidRPr="00A642F1" w:rsidRDefault="00A642F1" w:rsidP="00A642F1">
                  <w:pPr>
                    <w:numPr>
                      <w:ilvl w:val="0"/>
                      <w:numId w:val="9"/>
                    </w:numPr>
                    <w:tabs>
                      <w:tab w:val="num" w:pos="0"/>
                    </w:tabs>
                    <w:spacing w:before="120" w:after="120"/>
                    <w:ind w:left="246" w:hanging="246"/>
                    <w:rPr>
                      <w:rFonts w:ascii="Calibri Light" w:eastAsia="Calibri" w:hAnsi="Calibri Light" w:cs="Calibri Light"/>
                    </w:rPr>
                  </w:pPr>
                  <w:r w:rsidRPr="00A642F1">
                    <w:rPr>
                      <w:rFonts w:ascii="Calibri Light" w:eastAsia="Calibri" w:hAnsi="Calibri Light" w:cs="Calibri Light"/>
                    </w:rPr>
                    <w:t>Learning resources</w:t>
                  </w:r>
                </w:p>
              </w:tc>
            </w:tr>
          </w:tbl>
          <w:p w14:paraId="09F65A04"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p>
        </w:tc>
      </w:tr>
      <w:tr w:rsidR="00A642F1" w:rsidRPr="00A642F1" w14:paraId="4F948573" w14:textId="77777777" w:rsidTr="00181504">
        <w:trPr>
          <w:trHeight w:val="1005"/>
        </w:trPr>
        <w:tc>
          <w:tcPr>
            <w:tcW w:w="1869" w:type="dxa"/>
            <w:vMerge/>
          </w:tcPr>
          <w:p w14:paraId="3EC77DAE" w14:textId="77777777" w:rsidR="00A642F1" w:rsidRPr="00A642F1" w:rsidRDefault="00A642F1" w:rsidP="00A642F1">
            <w:pPr>
              <w:spacing w:after="0" w:line="240" w:lineRule="auto"/>
              <w:ind w:right="-8"/>
              <w:rPr>
                <w:rFonts w:ascii="Calibri Light" w:eastAsia="Calibri" w:hAnsi="Calibri Light" w:cs="Calibri Light"/>
                <w:b/>
                <w:sz w:val="24"/>
                <w:szCs w:val="24"/>
              </w:rPr>
            </w:pPr>
          </w:p>
        </w:tc>
        <w:tc>
          <w:tcPr>
            <w:tcW w:w="8587" w:type="dxa"/>
            <w:tcBorders>
              <w:top w:val="nil"/>
              <w:left w:val="single" w:sz="4" w:space="0" w:color="auto"/>
              <w:bottom w:val="single" w:sz="4" w:space="0" w:color="auto"/>
              <w:right w:val="single" w:sz="4" w:space="0" w:color="auto"/>
            </w:tcBorders>
          </w:tcPr>
          <w:p w14:paraId="062D5109" w14:textId="77777777" w:rsidR="00A642F1" w:rsidRPr="00A642F1" w:rsidRDefault="00A642F1" w:rsidP="00A642F1">
            <w:pPr>
              <w:spacing w:after="0" w:line="240" w:lineRule="auto"/>
              <w:rPr>
                <w:rFonts w:ascii="Calibri Light" w:eastAsia="Calibri" w:hAnsi="Calibri Light" w:cs="Calibri Light"/>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3289"/>
              <w:gridCol w:w="3402"/>
            </w:tblGrid>
            <w:tr w:rsidR="00A642F1" w:rsidRPr="00A642F1" w14:paraId="4039FF68" w14:textId="77777777" w:rsidTr="00181504">
              <w:tc>
                <w:tcPr>
                  <w:tcW w:w="8361" w:type="dxa"/>
                  <w:gridSpan w:val="3"/>
                  <w:vAlign w:val="bottom"/>
                </w:tcPr>
                <w:p w14:paraId="138A6B10" w14:textId="77777777" w:rsidR="00A642F1" w:rsidRPr="00A642F1" w:rsidRDefault="00A642F1" w:rsidP="00A642F1">
                  <w:pPr>
                    <w:spacing w:before="120" w:after="120" w:line="276" w:lineRule="auto"/>
                    <w:contextualSpacing/>
                    <w:rPr>
                      <w:rFonts w:ascii="Calibri" w:eastAsia="Yu Gothic Light" w:hAnsi="Calibri" w:cs="Times New Roman"/>
                      <w:b/>
                      <w:kern w:val="28"/>
                      <w:szCs w:val="56"/>
                      <w:highlight w:val="yellow"/>
                    </w:rPr>
                  </w:pPr>
                  <w:bookmarkStart w:id="1" w:name="_Toc459033004"/>
                  <w:r w:rsidRPr="00A642F1">
                    <w:rPr>
                      <w:rFonts w:ascii="Calibri" w:eastAsia="Yu Gothic Light" w:hAnsi="Calibri" w:cs="Times New Roman"/>
                      <w:b/>
                      <w:kern w:val="28"/>
                      <w:szCs w:val="56"/>
                      <w:highlight w:val="yellow"/>
                    </w:rPr>
                    <w:t>Student Learning Resources List</w:t>
                  </w:r>
                  <w:bookmarkEnd w:id="1"/>
                </w:p>
              </w:tc>
            </w:tr>
            <w:tr w:rsidR="00A642F1" w:rsidRPr="00A642F1" w14:paraId="767DB52A" w14:textId="77777777" w:rsidTr="00181504">
              <w:tc>
                <w:tcPr>
                  <w:tcW w:w="1670" w:type="dxa"/>
                  <w:vAlign w:val="bottom"/>
                </w:tcPr>
                <w:p w14:paraId="0C081446" w14:textId="77777777" w:rsidR="00A642F1" w:rsidRPr="00A642F1" w:rsidRDefault="00A642F1" w:rsidP="00A642F1">
                  <w:pPr>
                    <w:spacing w:before="120" w:after="120" w:line="276" w:lineRule="auto"/>
                    <w:contextualSpacing/>
                    <w:rPr>
                      <w:rFonts w:ascii="Calibri" w:eastAsia="Yu Gothic Light" w:hAnsi="Calibri" w:cs="Times New Roman"/>
                      <w:b/>
                      <w:bCs/>
                      <w:kern w:val="28"/>
                      <w:szCs w:val="56"/>
                      <w:highlight w:val="yellow"/>
                    </w:rPr>
                  </w:pPr>
                  <w:r w:rsidRPr="00A642F1">
                    <w:rPr>
                      <w:rFonts w:ascii="Calibri" w:eastAsia="Yu Gothic Light" w:hAnsi="Calibri" w:cs="Times New Roman"/>
                      <w:b/>
                      <w:bCs/>
                      <w:kern w:val="28"/>
                      <w:szCs w:val="56"/>
                      <w:highlight w:val="yellow"/>
                    </w:rPr>
                    <w:t>Unit code</w:t>
                  </w:r>
                </w:p>
              </w:tc>
              <w:tc>
                <w:tcPr>
                  <w:tcW w:w="3289" w:type="dxa"/>
                  <w:vAlign w:val="bottom"/>
                </w:tcPr>
                <w:p w14:paraId="2CFE6C97" w14:textId="77777777" w:rsidR="00A642F1" w:rsidRPr="00A642F1" w:rsidRDefault="00A642F1" w:rsidP="00A642F1">
                  <w:pPr>
                    <w:spacing w:before="120" w:after="120" w:line="276" w:lineRule="auto"/>
                    <w:contextualSpacing/>
                    <w:rPr>
                      <w:rFonts w:ascii="Calibri" w:eastAsia="Yu Gothic Light" w:hAnsi="Calibri" w:cs="Times New Roman"/>
                      <w:b/>
                      <w:bCs/>
                      <w:kern w:val="28"/>
                      <w:szCs w:val="56"/>
                      <w:highlight w:val="yellow"/>
                    </w:rPr>
                  </w:pPr>
                  <w:r w:rsidRPr="00A642F1">
                    <w:rPr>
                      <w:rFonts w:ascii="Calibri" w:eastAsia="Yu Gothic Light" w:hAnsi="Calibri" w:cs="Times New Roman"/>
                      <w:b/>
                      <w:bCs/>
                      <w:kern w:val="28"/>
                      <w:szCs w:val="56"/>
                      <w:highlight w:val="yellow"/>
                    </w:rPr>
                    <w:t>Unit Title</w:t>
                  </w:r>
                </w:p>
              </w:tc>
              <w:tc>
                <w:tcPr>
                  <w:tcW w:w="3402" w:type="dxa"/>
                </w:tcPr>
                <w:p w14:paraId="3798A84F" w14:textId="77777777" w:rsidR="00A642F1" w:rsidRPr="00A642F1" w:rsidRDefault="00A642F1" w:rsidP="00A642F1">
                  <w:pPr>
                    <w:spacing w:before="120" w:after="120" w:line="276" w:lineRule="auto"/>
                    <w:contextualSpacing/>
                    <w:rPr>
                      <w:rFonts w:ascii="Calibri" w:eastAsia="Yu Gothic Light" w:hAnsi="Calibri" w:cs="Times New Roman"/>
                      <w:b/>
                      <w:bCs/>
                      <w:kern w:val="28"/>
                      <w:szCs w:val="56"/>
                      <w:highlight w:val="yellow"/>
                    </w:rPr>
                  </w:pPr>
                  <w:r w:rsidRPr="00A642F1">
                    <w:rPr>
                      <w:rFonts w:ascii="Calibri" w:eastAsia="Yu Gothic Light" w:hAnsi="Calibri" w:cs="Times New Roman"/>
                      <w:b/>
                      <w:bCs/>
                      <w:kern w:val="28"/>
                      <w:szCs w:val="56"/>
                      <w:highlight w:val="yellow"/>
                    </w:rPr>
                    <w:t>Resources</w:t>
                  </w:r>
                </w:p>
              </w:tc>
            </w:tr>
            <w:tr w:rsidR="00A642F1" w:rsidRPr="00A642F1" w14:paraId="7C780BA5" w14:textId="77777777" w:rsidTr="00181504">
              <w:tc>
                <w:tcPr>
                  <w:tcW w:w="1670" w:type="dxa"/>
                </w:tcPr>
                <w:p w14:paraId="4F9BFDA0"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2E5DB639"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5C246D0A" w14:textId="77777777" w:rsidR="00A642F1" w:rsidRPr="00A642F1" w:rsidRDefault="00A642F1" w:rsidP="00A642F1">
                  <w:pPr>
                    <w:spacing w:before="120" w:after="120" w:line="276" w:lineRule="auto"/>
                    <w:rPr>
                      <w:rFonts w:ascii="Calibri" w:eastAsia="Times New Roman" w:hAnsi="Calibri" w:cs="Arial"/>
                      <w:color w:val="0042C7"/>
                    </w:rPr>
                  </w:pPr>
                </w:p>
              </w:tc>
            </w:tr>
            <w:tr w:rsidR="00A642F1" w:rsidRPr="00A642F1" w14:paraId="7417723E" w14:textId="77777777" w:rsidTr="00181504">
              <w:tc>
                <w:tcPr>
                  <w:tcW w:w="1670" w:type="dxa"/>
                </w:tcPr>
                <w:p w14:paraId="2463B22D"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1FB73E4B"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53DD83D5"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4D3876E7" w14:textId="77777777" w:rsidTr="00181504">
              <w:tc>
                <w:tcPr>
                  <w:tcW w:w="1670" w:type="dxa"/>
                </w:tcPr>
                <w:p w14:paraId="4286BBFE"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45E6E8B3"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4679E44F"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78B2EC34" w14:textId="77777777" w:rsidTr="00181504">
              <w:tc>
                <w:tcPr>
                  <w:tcW w:w="1670" w:type="dxa"/>
                </w:tcPr>
                <w:p w14:paraId="0A364B58"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5FF53720"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5D509D64"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26594717" w14:textId="77777777" w:rsidTr="00181504">
              <w:tc>
                <w:tcPr>
                  <w:tcW w:w="1670" w:type="dxa"/>
                </w:tcPr>
                <w:p w14:paraId="031C6FCB"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74F97D9C"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2254B2BA"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166FB4F1" w14:textId="77777777" w:rsidTr="00181504">
              <w:tc>
                <w:tcPr>
                  <w:tcW w:w="1670" w:type="dxa"/>
                </w:tcPr>
                <w:p w14:paraId="4A08F5B4"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54C6C4A5"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6872C801"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457891E1" w14:textId="77777777" w:rsidTr="00181504">
              <w:tc>
                <w:tcPr>
                  <w:tcW w:w="1670" w:type="dxa"/>
                </w:tcPr>
                <w:p w14:paraId="567D4E93"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tcPr>
                <w:p w14:paraId="203C531E"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454D6716"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33F406C2" w14:textId="77777777" w:rsidTr="00181504">
              <w:tc>
                <w:tcPr>
                  <w:tcW w:w="1670" w:type="dxa"/>
                </w:tcPr>
                <w:p w14:paraId="3D814B3E"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shd w:val="clear" w:color="000000" w:fill="FFFFFF"/>
                </w:tcPr>
                <w:p w14:paraId="24304F95"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6C69DA99"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567F73C1" w14:textId="77777777" w:rsidTr="00181504">
              <w:tc>
                <w:tcPr>
                  <w:tcW w:w="1670" w:type="dxa"/>
                </w:tcPr>
                <w:p w14:paraId="33B41EF6"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shd w:val="clear" w:color="000000" w:fill="FFFFFF"/>
                </w:tcPr>
                <w:p w14:paraId="20149F15"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5227A8B1"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7B21365B" w14:textId="77777777" w:rsidTr="00181504">
              <w:tc>
                <w:tcPr>
                  <w:tcW w:w="1670" w:type="dxa"/>
                </w:tcPr>
                <w:p w14:paraId="72888AB4"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shd w:val="clear" w:color="000000" w:fill="FFFFFF"/>
                </w:tcPr>
                <w:p w14:paraId="7B3E0230"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14E6F3BC"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07FA70E2" w14:textId="77777777" w:rsidTr="00181504">
              <w:tc>
                <w:tcPr>
                  <w:tcW w:w="1670" w:type="dxa"/>
                </w:tcPr>
                <w:p w14:paraId="442F30B4"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shd w:val="clear" w:color="000000" w:fill="FFFFFF"/>
                </w:tcPr>
                <w:p w14:paraId="616C35BE"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0F569763"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0D156D35" w14:textId="77777777" w:rsidTr="00181504">
              <w:tc>
                <w:tcPr>
                  <w:tcW w:w="1670" w:type="dxa"/>
                  <w:tcBorders>
                    <w:bottom w:val="single" w:sz="4" w:space="0" w:color="auto"/>
                  </w:tcBorders>
                </w:tcPr>
                <w:p w14:paraId="2DC93F42" w14:textId="77777777" w:rsidR="00A642F1" w:rsidRPr="00A642F1" w:rsidRDefault="00A642F1" w:rsidP="00A642F1">
                  <w:pPr>
                    <w:spacing w:before="120" w:after="120" w:line="276" w:lineRule="auto"/>
                    <w:rPr>
                      <w:rFonts w:ascii="Calibri" w:eastAsia="Times New Roman" w:hAnsi="Calibri" w:cs="Arial"/>
                      <w:color w:val="0042C7"/>
                    </w:rPr>
                  </w:pPr>
                </w:p>
              </w:tc>
              <w:tc>
                <w:tcPr>
                  <w:tcW w:w="3289" w:type="dxa"/>
                  <w:shd w:val="clear" w:color="000000" w:fill="FFFFFF"/>
                </w:tcPr>
                <w:p w14:paraId="1C8C8073" w14:textId="77777777" w:rsidR="00A642F1" w:rsidRPr="00A642F1" w:rsidRDefault="00A642F1" w:rsidP="00A642F1">
                  <w:pPr>
                    <w:spacing w:before="120" w:after="120" w:line="276" w:lineRule="auto"/>
                    <w:rPr>
                      <w:rFonts w:ascii="Calibri" w:eastAsia="Times New Roman" w:hAnsi="Calibri" w:cs="Arial"/>
                      <w:color w:val="0042C7"/>
                    </w:rPr>
                  </w:pPr>
                </w:p>
              </w:tc>
              <w:tc>
                <w:tcPr>
                  <w:tcW w:w="3402" w:type="dxa"/>
                </w:tcPr>
                <w:p w14:paraId="55287B77" w14:textId="77777777" w:rsidR="00A642F1" w:rsidRPr="00A642F1" w:rsidRDefault="00A642F1" w:rsidP="00A642F1">
                  <w:pPr>
                    <w:spacing w:before="120" w:after="120" w:line="276" w:lineRule="auto"/>
                    <w:rPr>
                      <w:rFonts w:ascii="Calibri" w:eastAsia="Calibri" w:hAnsi="Calibri" w:cs="Arial"/>
                      <w:color w:val="0042C7"/>
                    </w:rPr>
                  </w:pPr>
                </w:p>
              </w:tc>
            </w:tr>
            <w:tr w:rsidR="00A642F1" w:rsidRPr="00A642F1" w14:paraId="1DC94A15" w14:textId="77777777" w:rsidTr="00181504">
              <w:tc>
                <w:tcPr>
                  <w:tcW w:w="1670" w:type="dxa"/>
                </w:tcPr>
                <w:p w14:paraId="0A0B5017" w14:textId="77777777" w:rsidR="00A642F1" w:rsidRPr="00A642F1" w:rsidRDefault="00A642F1" w:rsidP="00A642F1">
                  <w:pPr>
                    <w:spacing w:before="120" w:after="120" w:line="276" w:lineRule="auto"/>
                    <w:rPr>
                      <w:rFonts w:ascii="Calibri" w:eastAsia="Calibri" w:hAnsi="Calibri" w:cs="Arial"/>
                      <w:color w:val="0042C7"/>
                    </w:rPr>
                  </w:pPr>
                </w:p>
              </w:tc>
              <w:tc>
                <w:tcPr>
                  <w:tcW w:w="3289" w:type="dxa"/>
                  <w:shd w:val="clear" w:color="000000" w:fill="FFFFFF"/>
                </w:tcPr>
                <w:p w14:paraId="6F0C40EB" w14:textId="77777777" w:rsidR="00A642F1" w:rsidRPr="00A642F1" w:rsidRDefault="00A642F1" w:rsidP="00A642F1">
                  <w:pPr>
                    <w:spacing w:before="120" w:after="120" w:line="276" w:lineRule="auto"/>
                    <w:rPr>
                      <w:rFonts w:ascii="Calibri" w:eastAsia="Calibri" w:hAnsi="Calibri" w:cs="Arial"/>
                      <w:color w:val="0042C7"/>
                    </w:rPr>
                  </w:pPr>
                </w:p>
              </w:tc>
              <w:tc>
                <w:tcPr>
                  <w:tcW w:w="3402" w:type="dxa"/>
                </w:tcPr>
                <w:p w14:paraId="44236AE9" w14:textId="77777777" w:rsidR="00A642F1" w:rsidRPr="00A642F1" w:rsidRDefault="00A642F1" w:rsidP="00A642F1">
                  <w:pPr>
                    <w:spacing w:before="120" w:after="120" w:line="276" w:lineRule="auto"/>
                    <w:rPr>
                      <w:rFonts w:ascii="Calibri" w:eastAsia="Times New Roman" w:hAnsi="Calibri" w:cs="Arial"/>
                      <w:color w:val="0042C7"/>
                    </w:rPr>
                  </w:pPr>
                </w:p>
              </w:tc>
            </w:tr>
          </w:tbl>
          <w:p w14:paraId="4E2BCE83" w14:textId="77777777" w:rsidR="00A642F1" w:rsidRPr="00A642F1" w:rsidRDefault="00A642F1" w:rsidP="00A642F1">
            <w:pPr>
              <w:spacing w:after="0" w:line="240" w:lineRule="auto"/>
              <w:rPr>
                <w:rFonts w:ascii="Calibri Light" w:eastAsia="Calibri" w:hAnsi="Calibri Light" w:cs="Calibri Light"/>
                <w:bCs/>
                <w:sz w:val="24"/>
                <w:szCs w:val="24"/>
              </w:rPr>
            </w:pPr>
            <w:r w:rsidRPr="00A642F1">
              <w:rPr>
                <w:rFonts w:ascii="Calibri Light" w:eastAsia="Calibri" w:hAnsi="Calibri Light" w:cs="Calibri Light"/>
                <w:b/>
                <w:bCs/>
                <w:sz w:val="24"/>
                <w:szCs w:val="24"/>
              </w:rPr>
              <w:t>For every unit above</w:t>
            </w:r>
            <w:r w:rsidRPr="00A642F1">
              <w:rPr>
                <w:rFonts w:ascii="Calibri Light" w:eastAsia="Calibri" w:hAnsi="Calibri Light" w:cs="Calibri Light"/>
                <w:bCs/>
                <w:sz w:val="24"/>
                <w:szCs w:val="24"/>
              </w:rPr>
              <w:t>:</w:t>
            </w:r>
          </w:p>
          <w:p w14:paraId="019E4AFD" w14:textId="77777777" w:rsidR="00A642F1" w:rsidRPr="00A642F1" w:rsidRDefault="00A642F1" w:rsidP="00A642F1">
            <w:pPr>
              <w:spacing w:after="0" w:line="240" w:lineRule="auto"/>
              <w:rPr>
                <w:rFonts w:ascii="Calibri Light" w:eastAsia="Calibri" w:hAnsi="Calibri Light" w:cs="Calibri Light"/>
                <w:b/>
                <w:sz w:val="24"/>
                <w:szCs w:val="24"/>
              </w:rPr>
            </w:pPr>
            <w:r w:rsidRPr="00A642F1">
              <w:rPr>
                <w:rFonts w:ascii="Calibri Light" w:eastAsia="Calibri" w:hAnsi="Calibri Light" w:cs="Calibri Light"/>
                <w:b/>
                <w:sz w:val="24"/>
                <w:szCs w:val="24"/>
              </w:rPr>
              <w:t>The Academy Learners will have access to the following resources/equipment:</w:t>
            </w:r>
          </w:p>
          <w:p w14:paraId="30AF85C2"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The Academy learning resources </w:t>
            </w:r>
            <w:proofErr w:type="gramStart"/>
            <w:r w:rsidRPr="00A642F1">
              <w:rPr>
                <w:rFonts w:ascii="Calibri Light" w:eastAsia="Calibri" w:hAnsi="Calibri Light" w:cs="Calibri Light"/>
                <w:sz w:val="24"/>
                <w:szCs w:val="24"/>
              </w:rPr>
              <w:t>-  Power</w:t>
            </w:r>
            <w:proofErr w:type="gramEnd"/>
            <w:r w:rsidRPr="00A642F1">
              <w:rPr>
                <w:rFonts w:ascii="Calibri Light" w:eastAsia="Calibri" w:hAnsi="Calibri Light" w:cs="Calibri Light"/>
                <w:sz w:val="24"/>
                <w:szCs w:val="24"/>
              </w:rPr>
              <w:t xml:space="preserve"> point, Learner guide (online and/or print book)</w:t>
            </w:r>
          </w:p>
          <w:p w14:paraId="58AB1FA5"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Contextualised assessment tools</w:t>
            </w:r>
          </w:p>
          <w:p w14:paraId="37E9DCD0"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Computer (The Academy computer lab)</w:t>
            </w:r>
          </w:p>
          <w:p w14:paraId="21C8EDE2"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Library</w:t>
            </w:r>
          </w:p>
          <w:p w14:paraId="345AB42B"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Training facilities including desks, chairs, projectors, equipment</w:t>
            </w:r>
          </w:p>
          <w:p w14:paraId="16BEB0E3"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Classrooms</w:t>
            </w:r>
          </w:p>
          <w:p w14:paraId="2C94B115"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Worksites, where applicable</w:t>
            </w:r>
          </w:p>
          <w:p w14:paraId="5F5A4A71"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Policy procedures, manuals and documents defined in assessment conditions of each unit of competency. </w:t>
            </w:r>
          </w:p>
          <w:p w14:paraId="25E6CCC2" w14:textId="77777777" w:rsidR="00A642F1" w:rsidRPr="00A642F1" w:rsidRDefault="00A642F1" w:rsidP="00A642F1">
            <w:pPr>
              <w:numPr>
                <w:ilvl w:val="0"/>
                <w:numId w:val="1"/>
              </w:numPr>
              <w:spacing w:after="0" w:line="240" w:lineRule="auto"/>
              <w:rPr>
                <w:rFonts w:ascii="Calibri Light" w:eastAsia="Calibri" w:hAnsi="Calibri Light" w:cs="Calibri Light"/>
                <w:b/>
                <w:sz w:val="24"/>
                <w:szCs w:val="24"/>
              </w:rPr>
            </w:pPr>
            <w:r w:rsidRPr="00A642F1">
              <w:rPr>
                <w:rFonts w:ascii="Calibri Light" w:eastAsia="Calibri" w:hAnsi="Calibri Light" w:cs="Calibri Light"/>
                <w:b/>
                <w:sz w:val="24"/>
                <w:szCs w:val="24"/>
              </w:rPr>
              <w:t>The Academy Trainers will have access to the following resources:</w:t>
            </w:r>
          </w:p>
          <w:p w14:paraId="224A040C" w14:textId="77777777" w:rsidR="00A642F1" w:rsidRPr="00A642F1" w:rsidRDefault="00A642F1" w:rsidP="00A642F1">
            <w:pPr>
              <w:numPr>
                <w:ilvl w:val="0"/>
                <w:numId w:val="10"/>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The Academy learning resources- Power point, Learner guide, Assessment activities, Assessment matrix, Trainer assessor guide (online and/or print copy)</w:t>
            </w:r>
          </w:p>
          <w:p w14:paraId="0C8A0479"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Classroom</w:t>
            </w:r>
          </w:p>
          <w:p w14:paraId="25DA4DB5"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Projector</w:t>
            </w:r>
          </w:p>
          <w:p w14:paraId="42E3D1A0"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Computer with internet access</w:t>
            </w:r>
          </w:p>
          <w:p w14:paraId="38EDBBCB"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RTO Manager</w:t>
            </w:r>
          </w:p>
          <w:p w14:paraId="134A3E54"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The Academy email/ Intranet</w:t>
            </w:r>
          </w:p>
          <w:p w14:paraId="2245DF5B"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Printer</w:t>
            </w:r>
          </w:p>
          <w:p w14:paraId="6D965A6E"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Google drive</w:t>
            </w:r>
          </w:p>
          <w:p w14:paraId="3C182CE4" w14:textId="77777777" w:rsidR="00A642F1" w:rsidRPr="00A642F1" w:rsidRDefault="00A642F1" w:rsidP="00A642F1">
            <w:pPr>
              <w:numPr>
                <w:ilvl w:val="0"/>
                <w:numId w:val="11"/>
              </w:num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 xml:space="preserve">Policy procedures, manuals and documents defined in assessment conditions of each unit of competency. </w:t>
            </w:r>
          </w:p>
          <w:p w14:paraId="067EF548" w14:textId="77777777" w:rsidR="00A642F1" w:rsidRPr="00A642F1" w:rsidRDefault="00A642F1" w:rsidP="00A642F1">
            <w:pPr>
              <w:spacing w:after="0" w:line="240" w:lineRule="auto"/>
              <w:rPr>
                <w:rFonts w:ascii="Calibri Light" w:eastAsia="Calibri" w:hAnsi="Calibri Light" w:cs="Calibri Light"/>
                <w:sz w:val="24"/>
                <w:szCs w:val="24"/>
              </w:rPr>
            </w:pPr>
            <w:r w:rsidRPr="00A642F1">
              <w:rPr>
                <w:rFonts w:ascii="Calibri Light" w:eastAsia="Calibri" w:hAnsi="Calibri Light" w:cs="Calibri Light"/>
                <w:sz w:val="24"/>
                <w:szCs w:val="24"/>
              </w:rPr>
              <w:t>Please refer to Appendix A for the details of the unit specific assessment resources and equipment.</w:t>
            </w:r>
          </w:p>
        </w:tc>
      </w:tr>
    </w:tbl>
    <w:p w14:paraId="0FD072C2" w14:textId="77777777" w:rsidR="00A642F1" w:rsidRPr="00A642F1" w:rsidRDefault="00A642F1" w:rsidP="00A642F1">
      <w:pPr>
        <w:spacing w:after="0" w:line="240" w:lineRule="auto"/>
        <w:ind w:right="-8"/>
        <w:rPr>
          <w:rFonts w:ascii="Calibri Light" w:eastAsia="Calibri" w:hAnsi="Calibri Light" w:cs="Calibri Light"/>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8587"/>
      </w:tblGrid>
      <w:tr w:rsidR="00A642F1" w:rsidRPr="00A642F1" w14:paraId="08FEE0DA" w14:textId="77777777" w:rsidTr="00181504">
        <w:trPr>
          <w:trHeight w:val="1578"/>
        </w:trPr>
        <w:tc>
          <w:tcPr>
            <w:tcW w:w="1869" w:type="dxa"/>
            <w:tcBorders>
              <w:top w:val="single" w:sz="4" w:space="0" w:color="auto"/>
              <w:left w:val="single" w:sz="4" w:space="0" w:color="auto"/>
              <w:bottom w:val="single" w:sz="4" w:space="0" w:color="auto"/>
              <w:right w:val="single" w:sz="4" w:space="0" w:color="auto"/>
            </w:tcBorders>
            <w:shd w:val="clear" w:color="auto" w:fill="D9D9D9"/>
          </w:tcPr>
          <w:p w14:paraId="4ACF381F" w14:textId="77777777" w:rsidR="00A642F1" w:rsidRPr="00A642F1" w:rsidRDefault="00A642F1" w:rsidP="00A642F1">
            <w:pPr>
              <w:spacing w:before="120" w:after="120" w:line="276" w:lineRule="auto"/>
              <w:contextualSpacing/>
              <w:rPr>
                <w:rFonts w:ascii="Calibri" w:eastAsia="Yu Gothic Light" w:hAnsi="Calibri" w:cs="Times New Roman"/>
                <w:b/>
                <w:kern w:val="28"/>
                <w:sz w:val="24"/>
                <w:szCs w:val="56"/>
              </w:rPr>
            </w:pPr>
            <w:r w:rsidRPr="00A642F1">
              <w:rPr>
                <w:rFonts w:ascii="Calibri" w:eastAsia="Yu Gothic Light" w:hAnsi="Calibri" w:cs="Times New Roman"/>
                <w:b/>
                <w:kern w:val="28"/>
                <w:sz w:val="24"/>
                <w:szCs w:val="56"/>
              </w:rPr>
              <w:t>Transition arrangements</w:t>
            </w:r>
          </w:p>
        </w:tc>
        <w:tc>
          <w:tcPr>
            <w:tcW w:w="8587" w:type="dxa"/>
            <w:tcBorders>
              <w:top w:val="single" w:sz="4" w:space="0" w:color="auto"/>
              <w:left w:val="single" w:sz="4" w:space="0" w:color="auto"/>
              <w:bottom w:val="single" w:sz="4" w:space="0" w:color="auto"/>
              <w:right w:val="single" w:sz="4" w:space="0" w:color="auto"/>
            </w:tcBorders>
          </w:tcPr>
          <w:p w14:paraId="0AA8C738" w14:textId="77777777" w:rsidR="00A642F1" w:rsidRPr="00A642F1" w:rsidRDefault="00A642F1" w:rsidP="00A642F1">
            <w:pPr>
              <w:tabs>
                <w:tab w:val="num" w:pos="0"/>
              </w:tabs>
              <w:spacing w:after="0" w:line="240" w:lineRule="auto"/>
              <w:ind w:right="-8"/>
              <w:rPr>
                <w:rFonts w:ascii="Calibri Light" w:eastAsia="Calibri" w:hAnsi="Calibri Light" w:cs="Calibri Light"/>
                <w:sz w:val="24"/>
                <w:szCs w:val="24"/>
              </w:rPr>
            </w:pPr>
            <w:r w:rsidRPr="00A642F1">
              <w:rPr>
                <w:rFonts w:ascii="Calibri Light" w:eastAsia="Calibri" w:hAnsi="Calibri Light" w:cs="Calibri Light"/>
                <w:sz w:val="24"/>
                <w:szCs w:val="24"/>
              </w:rPr>
              <w:t>The Chief Executive Officer and Business Coordinator will ensure that The Academy is subscribed to email updates from:</w:t>
            </w:r>
          </w:p>
          <w:p w14:paraId="07EF6D8A" w14:textId="77777777" w:rsidR="00A642F1" w:rsidRPr="00A642F1" w:rsidRDefault="00A642F1" w:rsidP="00A642F1">
            <w:pPr>
              <w:numPr>
                <w:ilvl w:val="0"/>
                <w:numId w:val="12"/>
              </w:numPr>
              <w:autoSpaceDE w:val="0"/>
              <w:autoSpaceDN w:val="0"/>
              <w:adjustRightInd w:val="0"/>
              <w:spacing w:after="60" w:line="240" w:lineRule="auto"/>
              <w:ind w:left="357" w:hanging="357"/>
              <w:rPr>
                <w:rFonts w:ascii="Calibri Light" w:eastAsia="Times New Roman" w:hAnsi="Calibri Light" w:cs="Calibri Light"/>
                <w:sz w:val="24"/>
                <w:szCs w:val="24"/>
              </w:rPr>
            </w:pPr>
            <w:r w:rsidRPr="00A642F1">
              <w:rPr>
                <w:rFonts w:ascii="Calibri Light" w:eastAsia="Times New Roman" w:hAnsi="Calibri Light" w:cs="Calibri Light"/>
                <w:sz w:val="24"/>
                <w:szCs w:val="24"/>
              </w:rPr>
              <w:t xml:space="preserve">training.gov.au  </w:t>
            </w:r>
          </w:p>
          <w:p w14:paraId="0749F179" w14:textId="77777777" w:rsidR="00A642F1" w:rsidRPr="00A642F1" w:rsidRDefault="00A642F1" w:rsidP="00A642F1">
            <w:pPr>
              <w:numPr>
                <w:ilvl w:val="0"/>
                <w:numId w:val="13"/>
              </w:numPr>
              <w:autoSpaceDE w:val="0"/>
              <w:autoSpaceDN w:val="0"/>
              <w:adjustRightInd w:val="0"/>
              <w:spacing w:after="60" w:line="240" w:lineRule="auto"/>
              <w:ind w:left="357" w:hanging="357"/>
              <w:rPr>
                <w:rFonts w:ascii="Calibri Light" w:eastAsia="Times New Roman" w:hAnsi="Calibri Light" w:cs="Calibri Light"/>
                <w:sz w:val="24"/>
                <w:szCs w:val="24"/>
              </w:rPr>
            </w:pPr>
            <w:r w:rsidRPr="00A642F1">
              <w:rPr>
                <w:rFonts w:ascii="Calibri Light" w:eastAsia="Times New Roman" w:hAnsi="Calibri Light" w:cs="Calibri Light"/>
                <w:sz w:val="24"/>
                <w:szCs w:val="24"/>
              </w:rPr>
              <w:t>Australian Industry and Skills Committee</w:t>
            </w:r>
          </w:p>
          <w:p w14:paraId="3AC1541F" w14:textId="77777777" w:rsidR="00A642F1" w:rsidRPr="00A642F1" w:rsidRDefault="00A642F1" w:rsidP="00A642F1">
            <w:pPr>
              <w:numPr>
                <w:ilvl w:val="0"/>
                <w:numId w:val="13"/>
              </w:numPr>
              <w:autoSpaceDE w:val="0"/>
              <w:autoSpaceDN w:val="0"/>
              <w:adjustRightInd w:val="0"/>
              <w:spacing w:after="60" w:line="240" w:lineRule="auto"/>
              <w:ind w:left="357" w:hanging="357"/>
              <w:rPr>
                <w:rFonts w:ascii="Calibri Light" w:eastAsia="Times New Roman" w:hAnsi="Calibri Light" w:cs="Calibri Light"/>
                <w:sz w:val="24"/>
                <w:szCs w:val="24"/>
              </w:rPr>
            </w:pPr>
            <w:r w:rsidRPr="00A642F1">
              <w:rPr>
                <w:rFonts w:ascii="Calibri Light" w:eastAsia="Times New Roman" w:hAnsi="Calibri Light" w:cs="Calibri Light"/>
                <w:sz w:val="24"/>
                <w:szCs w:val="24"/>
              </w:rPr>
              <w:t xml:space="preserve">Skills IQ Service Organisation </w:t>
            </w:r>
          </w:p>
          <w:p w14:paraId="25C506B3" w14:textId="77777777" w:rsidR="00A642F1" w:rsidRPr="00A642F1" w:rsidRDefault="00A642F1" w:rsidP="00A642F1">
            <w:pPr>
              <w:numPr>
                <w:ilvl w:val="0"/>
                <w:numId w:val="13"/>
              </w:numPr>
              <w:autoSpaceDE w:val="0"/>
              <w:autoSpaceDN w:val="0"/>
              <w:adjustRightInd w:val="0"/>
              <w:spacing w:after="60" w:line="240" w:lineRule="auto"/>
              <w:ind w:left="357" w:hanging="357"/>
              <w:rPr>
                <w:rFonts w:ascii="Calibri Light" w:eastAsia="Times New Roman" w:hAnsi="Calibri Light" w:cs="Calibri Light"/>
                <w:sz w:val="24"/>
                <w:szCs w:val="24"/>
              </w:rPr>
            </w:pPr>
            <w:r w:rsidRPr="00A642F1">
              <w:rPr>
                <w:rFonts w:ascii="Calibri Light" w:eastAsia="Times New Roman" w:hAnsi="Calibri Light" w:cs="Calibri Light"/>
                <w:sz w:val="24"/>
                <w:szCs w:val="24"/>
              </w:rPr>
              <w:t>ASQA (general direction notifications)</w:t>
            </w:r>
          </w:p>
          <w:p w14:paraId="129EC7EA" w14:textId="77777777" w:rsidR="00A642F1" w:rsidRPr="00A642F1" w:rsidRDefault="00A642F1" w:rsidP="00A642F1">
            <w:pPr>
              <w:tabs>
                <w:tab w:val="num" w:pos="0"/>
              </w:tabs>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These email updates advise of changes to transition requirements and/or Training Package changes relevant to a specific industry.</w:t>
            </w:r>
          </w:p>
          <w:p w14:paraId="70680909" w14:textId="77777777" w:rsidR="00A642F1" w:rsidRPr="00A642F1" w:rsidRDefault="00A642F1" w:rsidP="00A642F1">
            <w:pPr>
              <w:tabs>
                <w:tab w:val="num" w:pos="0"/>
              </w:tabs>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lastRenderedPageBreak/>
              <w:t>On the occasion that there is a change in a relevant Training Package, the Coordinator of department will examine the amendments and inform affected staff of these changes at the next academic board review meeting.</w:t>
            </w:r>
          </w:p>
          <w:p w14:paraId="622FA4D7" w14:textId="77777777" w:rsidR="00A642F1" w:rsidRPr="00A642F1" w:rsidRDefault="00A642F1" w:rsidP="00A642F1">
            <w:pPr>
              <w:tabs>
                <w:tab w:val="num" w:pos="0"/>
              </w:tabs>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 academic board will review the changes made and create an action plan to implement the new training package or unit requirements. The action plan and its implementation will be reviewed at each management review meeting until the changes have been successfully implemented.</w:t>
            </w:r>
          </w:p>
          <w:p w14:paraId="58D3AEA3" w14:textId="77777777" w:rsidR="00A642F1" w:rsidRPr="00A642F1" w:rsidRDefault="00A642F1" w:rsidP="00A642F1">
            <w:pPr>
              <w:tabs>
                <w:tab w:val="num" w:pos="0"/>
              </w:tabs>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 xml:space="preserve">Transition arrangements must be completed within 12 months of changes being notified or as notified by ASQA. </w:t>
            </w:r>
          </w:p>
          <w:p w14:paraId="4BDF7795" w14:textId="77777777" w:rsidR="00A642F1" w:rsidRPr="00A642F1" w:rsidRDefault="00A642F1" w:rsidP="00A642F1">
            <w:pPr>
              <w:tabs>
                <w:tab w:val="num" w:pos="0"/>
              </w:tabs>
              <w:spacing w:after="120" w:line="240" w:lineRule="auto"/>
              <w:ind w:right="-6"/>
              <w:rPr>
                <w:rFonts w:ascii="Calibri Light" w:eastAsia="Calibri" w:hAnsi="Calibri Light" w:cs="Calibri Light"/>
                <w:sz w:val="24"/>
                <w:szCs w:val="24"/>
              </w:rPr>
            </w:pPr>
            <w:r w:rsidRPr="00A642F1">
              <w:rPr>
                <w:rFonts w:ascii="Calibri Light" w:eastAsia="Calibri" w:hAnsi="Calibri Light" w:cs="Calibri Light"/>
                <w:sz w:val="24"/>
                <w:szCs w:val="24"/>
              </w:rPr>
              <w:t>The Academy will follow the procedures for ‘Transition and teach out arrangements’ as outlined in ASQA’s General Direction—Learner transition.</w:t>
            </w:r>
          </w:p>
          <w:p w14:paraId="56FB7D33" w14:textId="77777777" w:rsidR="00A642F1" w:rsidRPr="00A642F1" w:rsidRDefault="00A642F1" w:rsidP="00A642F1">
            <w:pPr>
              <w:tabs>
                <w:tab w:val="num" w:pos="0"/>
              </w:tabs>
              <w:spacing w:after="0" w:line="240" w:lineRule="auto"/>
              <w:rPr>
                <w:rFonts w:ascii="Calibri Light" w:eastAsia="Calibri" w:hAnsi="Calibri Light" w:cs="Calibri Light"/>
                <w:sz w:val="24"/>
                <w:szCs w:val="24"/>
              </w:rPr>
            </w:pPr>
          </w:p>
        </w:tc>
      </w:tr>
    </w:tbl>
    <w:p w14:paraId="3504BE13" w14:textId="77777777" w:rsidR="00A642F1" w:rsidRPr="00A642F1" w:rsidRDefault="00A642F1" w:rsidP="00A642F1">
      <w:pPr>
        <w:spacing w:after="0" w:line="240" w:lineRule="auto"/>
        <w:ind w:right="-8"/>
        <w:rPr>
          <w:rFonts w:ascii="Calibri Light" w:eastAsia="Calibri" w:hAnsi="Calibri Light" w:cs="Calibri Light"/>
          <w:sz w:val="24"/>
          <w:szCs w:val="24"/>
        </w:rPr>
      </w:pPr>
    </w:p>
    <w:p w14:paraId="11FC9F32" w14:textId="77777777" w:rsidR="00A642F1" w:rsidRPr="00A642F1" w:rsidRDefault="00A642F1" w:rsidP="00A642F1">
      <w:pPr>
        <w:spacing w:after="0" w:line="240" w:lineRule="auto"/>
        <w:rPr>
          <w:rFonts w:ascii="Calibri" w:eastAsia="Yu Gothic Light" w:hAnsi="Calibri" w:cs="Calibri"/>
          <w:b/>
          <w:color w:val="000000"/>
          <w:sz w:val="28"/>
          <w:szCs w:val="26"/>
        </w:rPr>
      </w:pPr>
      <w:r w:rsidRPr="00A642F1">
        <w:rPr>
          <w:rFonts w:ascii="Calibri" w:eastAsia="Calibri" w:hAnsi="Calibri" w:cs="Arial"/>
          <w:sz w:val="24"/>
          <w:szCs w:val="24"/>
        </w:rPr>
        <w:br w:type="page"/>
      </w:r>
    </w:p>
    <w:p w14:paraId="5591F17E" w14:textId="77777777" w:rsidR="00F07832" w:rsidRDefault="00F07832"/>
    <w:sectPr w:rsidR="00F07832" w:rsidSect="00A642F1">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D1CD" w14:textId="77777777" w:rsidR="00A642F1" w:rsidRDefault="00A642F1" w:rsidP="00A642F1">
      <w:pPr>
        <w:spacing w:after="0" w:line="240" w:lineRule="auto"/>
      </w:pPr>
      <w:r>
        <w:separator/>
      </w:r>
    </w:p>
  </w:endnote>
  <w:endnote w:type="continuationSeparator" w:id="0">
    <w:p w14:paraId="435F8AB5" w14:textId="77777777" w:rsidR="00A642F1" w:rsidRDefault="00A642F1" w:rsidP="00A6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4102"/>
      <w:gridCol w:w="1852"/>
      <w:gridCol w:w="2797"/>
      <w:gridCol w:w="1715"/>
    </w:tblGrid>
    <w:tr w:rsidR="00A642F1" w:rsidRPr="00AC1018" w14:paraId="31BBB110" w14:textId="77777777" w:rsidTr="00181504">
      <w:trPr>
        <w:trHeight w:val="558"/>
      </w:trPr>
      <w:tc>
        <w:tcPr>
          <w:tcW w:w="4102" w:type="dxa"/>
          <w:tcBorders>
            <w:top w:val="double" w:sz="4" w:space="0" w:color="auto"/>
            <w:right w:val="nil"/>
          </w:tcBorders>
          <w:vAlign w:val="center"/>
        </w:tcPr>
        <w:p w14:paraId="75310E68" w14:textId="77777777" w:rsidR="00A642F1" w:rsidRPr="00AC1018" w:rsidRDefault="00A642F1" w:rsidP="00A642F1">
          <w:pPr>
            <w:rPr>
              <w:color w:val="000000" w:themeColor="text1"/>
            </w:rPr>
          </w:pPr>
          <w:r w:rsidRPr="00AC1018">
            <w:rPr>
              <w:color w:val="000000" w:themeColor="text1"/>
            </w:rPr>
            <w:t>TAFE Victoria</w:t>
          </w:r>
        </w:p>
      </w:tc>
      <w:tc>
        <w:tcPr>
          <w:tcW w:w="1852" w:type="dxa"/>
          <w:tcBorders>
            <w:top w:val="double" w:sz="4" w:space="0" w:color="auto"/>
            <w:left w:val="nil"/>
            <w:bottom w:val="nil"/>
            <w:right w:val="nil"/>
          </w:tcBorders>
          <w:vAlign w:val="center"/>
        </w:tcPr>
        <w:p w14:paraId="7602A5FC" w14:textId="77777777" w:rsidR="00A642F1" w:rsidRPr="00AC1018" w:rsidRDefault="00A642F1" w:rsidP="00A642F1">
          <w:pPr>
            <w:jc w:val="right"/>
            <w:rPr>
              <w:color w:val="000000" w:themeColor="text1"/>
            </w:rPr>
          </w:pPr>
          <w:r>
            <w:rPr>
              <w:color w:val="000000" w:themeColor="text1"/>
            </w:rPr>
            <w:t>December 2025</w:t>
          </w:r>
        </w:p>
      </w:tc>
      <w:tc>
        <w:tcPr>
          <w:tcW w:w="2797" w:type="dxa"/>
          <w:tcBorders>
            <w:top w:val="double" w:sz="4" w:space="0" w:color="auto"/>
            <w:left w:val="nil"/>
            <w:bottom w:val="nil"/>
            <w:right w:val="nil"/>
          </w:tcBorders>
          <w:vAlign w:val="center"/>
        </w:tcPr>
        <w:p w14:paraId="5EA6BEA3" w14:textId="77777777" w:rsidR="00A642F1" w:rsidRPr="00AC1018" w:rsidRDefault="00A642F1" w:rsidP="00A642F1">
          <w:pPr>
            <w:jc w:val="right"/>
            <w:rPr>
              <w:color w:val="000000" w:themeColor="text1"/>
            </w:rPr>
          </w:pPr>
        </w:p>
      </w:tc>
      <w:tc>
        <w:tcPr>
          <w:tcW w:w="1715" w:type="dxa"/>
          <w:tcBorders>
            <w:top w:val="double" w:sz="4" w:space="0" w:color="auto"/>
            <w:left w:val="nil"/>
          </w:tcBorders>
          <w:vAlign w:val="center"/>
        </w:tcPr>
        <w:p w14:paraId="3DEC6A6D" w14:textId="77777777" w:rsidR="00A642F1" w:rsidRPr="00AC1018" w:rsidRDefault="00A642F1" w:rsidP="00A642F1">
          <w:pPr>
            <w:jc w:val="right"/>
            <w:rPr>
              <w:color w:val="000000" w:themeColor="text1"/>
            </w:rPr>
          </w:pPr>
          <w:r w:rsidRPr="00AC1018">
            <w:rPr>
              <w:color w:val="000000" w:themeColor="text1"/>
            </w:rPr>
            <w:t xml:space="preserve">Page </w:t>
          </w:r>
          <w:r w:rsidRPr="00AC1018">
            <w:rPr>
              <w:color w:val="000000" w:themeColor="text1"/>
            </w:rPr>
            <w:fldChar w:fldCharType="begin"/>
          </w:r>
          <w:r w:rsidRPr="00AC1018">
            <w:rPr>
              <w:color w:val="000000" w:themeColor="text1"/>
            </w:rPr>
            <w:instrText xml:space="preserve"> PAGE  \* Arabic  \* MERGEFORMAT </w:instrText>
          </w:r>
          <w:r w:rsidRPr="00AC1018">
            <w:rPr>
              <w:color w:val="000000" w:themeColor="text1"/>
            </w:rPr>
            <w:fldChar w:fldCharType="separate"/>
          </w:r>
          <w:r>
            <w:rPr>
              <w:color w:val="000000" w:themeColor="text1"/>
            </w:rPr>
            <w:t>2</w:t>
          </w:r>
          <w:r w:rsidRPr="00AC1018">
            <w:rPr>
              <w:color w:val="000000" w:themeColor="text1"/>
            </w:rPr>
            <w:fldChar w:fldCharType="end"/>
          </w:r>
          <w:r w:rsidRPr="00AC1018">
            <w:rPr>
              <w:color w:val="000000" w:themeColor="text1"/>
            </w:rPr>
            <w:t xml:space="preserve"> of </w:t>
          </w:r>
          <w:r w:rsidRPr="00AC1018">
            <w:rPr>
              <w:color w:val="000000" w:themeColor="text1"/>
            </w:rPr>
            <w:fldChar w:fldCharType="begin"/>
          </w:r>
          <w:r w:rsidRPr="00AC1018">
            <w:rPr>
              <w:color w:val="000000" w:themeColor="text1"/>
            </w:rPr>
            <w:instrText xml:space="preserve"> NUMPAGES  \* Arabic  \* MERGEFORMAT </w:instrText>
          </w:r>
          <w:r w:rsidRPr="00AC1018">
            <w:rPr>
              <w:color w:val="000000" w:themeColor="text1"/>
            </w:rPr>
            <w:fldChar w:fldCharType="separate"/>
          </w:r>
          <w:r>
            <w:rPr>
              <w:color w:val="000000" w:themeColor="text1"/>
            </w:rPr>
            <w:t>12</w:t>
          </w:r>
          <w:r w:rsidRPr="00AC1018">
            <w:rPr>
              <w:color w:val="000000" w:themeColor="text1"/>
            </w:rPr>
            <w:fldChar w:fldCharType="end"/>
          </w:r>
        </w:p>
      </w:tc>
    </w:tr>
  </w:tbl>
  <w:p w14:paraId="5C5552CA" w14:textId="77777777" w:rsidR="00A642F1" w:rsidRDefault="00A6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4839" w14:textId="77777777" w:rsidR="00A642F1" w:rsidRDefault="00A642F1" w:rsidP="00A642F1">
      <w:pPr>
        <w:spacing w:after="0" w:line="240" w:lineRule="auto"/>
      </w:pPr>
      <w:r>
        <w:separator/>
      </w:r>
    </w:p>
  </w:footnote>
  <w:footnote w:type="continuationSeparator" w:id="0">
    <w:p w14:paraId="01BFE673" w14:textId="77777777" w:rsidR="00A642F1" w:rsidRDefault="00A642F1" w:rsidP="00A6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4658" w14:textId="360FE5F8" w:rsidR="00A642F1" w:rsidRDefault="00A642F1" w:rsidP="00A642F1">
    <w:pPr>
      <w:pStyle w:val="Header"/>
      <w:jc w:val="right"/>
    </w:pPr>
    <w:r>
      <w:rPr>
        <w:noProof/>
      </w:rPr>
      <w:drawing>
        <wp:inline distT="0" distB="0" distL="0" distR="0" wp14:anchorId="1AF618B0" wp14:editId="6E1DD740">
          <wp:extent cx="1555115" cy="53975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555115" cy="539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C5A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6392F"/>
    <w:multiLevelType w:val="hybridMultilevel"/>
    <w:tmpl w:val="F7FC0406"/>
    <w:lvl w:ilvl="0" w:tplc="00000001">
      <w:start w:val="1"/>
      <w:numFmt w:val="bullet"/>
      <w:lvlText w:val="•"/>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B0A29E4"/>
    <w:multiLevelType w:val="hybridMultilevel"/>
    <w:tmpl w:val="91B44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BD7CEF"/>
    <w:multiLevelType w:val="hybridMultilevel"/>
    <w:tmpl w:val="6602F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B3A348A"/>
    <w:multiLevelType w:val="hybridMultilevel"/>
    <w:tmpl w:val="7EDC23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12429BA"/>
    <w:multiLevelType w:val="hybridMultilevel"/>
    <w:tmpl w:val="F46C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4C1E85"/>
    <w:multiLevelType w:val="hybridMultilevel"/>
    <w:tmpl w:val="388A71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39094A2D"/>
    <w:multiLevelType w:val="hybridMultilevel"/>
    <w:tmpl w:val="DFEE6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7497783"/>
    <w:multiLevelType w:val="hybridMultilevel"/>
    <w:tmpl w:val="5D503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8D8466C"/>
    <w:multiLevelType w:val="hybridMultilevel"/>
    <w:tmpl w:val="B5389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B3B6598"/>
    <w:multiLevelType w:val="hybridMultilevel"/>
    <w:tmpl w:val="C0E48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455686"/>
    <w:multiLevelType w:val="hybridMultilevel"/>
    <w:tmpl w:val="238C1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E50BA2"/>
    <w:multiLevelType w:val="hybridMultilevel"/>
    <w:tmpl w:val="CBA05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B272110"/>
    <w:multiLevelType w:val="hybridMultilevel"/>
    <w:tmpl w:val="35267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816472"/>
    <w:multiLevelType w:val="hybridMultilevel"/>
    <w:tmpl w:val="55D8D6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6B223C35"/>
    <w:multiLevelType w:val="hybridMultilevel"/>
    <w:tmpl w:val="F6E8B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2319174">
    <w:abstractNumId w:val="0"/>
  </w:num>
  <w:num w:numId="2" w16cid:durableId="1287588357">
    <w:abstractNumId w:val="2"/>
  </w:num>
  <w:num w:numId="3" w16cid:durableId="417019410">
    <w:abstractNumId w:val="4"/>
  </w:num>
  <w:num w:numId="4" w16cid:durableId="648293082">
    <w:abstractNumId w:val="9"/>
  </w:num>
  <w:num w:numId="5" w16cid:durableId="1833719790">
    <w:abstractNumId w:val="3"/>
  </w:num>
  <w:num w:numId="6" w16cid:durableId="639921515">
    <w:abstractNumId w:val="1"/>
  </w:num>
  <w:num w:numId="7" w16cid:durableId="2050764430">
    <w:abstractNumId w:val="14"/>
  </w:num>
  <w:num w:numId="8" w16cid:durableId="102775274">
    <w:abstractNumId w:val="6"/>
  </w:num>
  <w:num w:numId="9" w16cid:durableId="1959678348">
    <w:abstractNumId w:val="15"/>
  </w:num>
  <w:num w:numId="10" w16cid:durableId="98764185">
    <w:abstractNumId w:val="8"/>
  </w:num>
  <w:num w:numId="11" w16cid:durableId="696928250">
    <w:abstractNumId w:val="12"/>
  </w:num>
  <w:num w:numId="12" w16cid:durableId="603999852">
    <w:abstractNumId w:val="7"/>
  </w:num>
  <w:num w:numId="13" w16cid:durableId="421798732">
    <w:abstractNumId w:val="13"/>
  </w:num>
  <w:num w:numId="14" w16cid:durableId="22052105">
    <w:abstractNumId w:val="10"/>
  </w:num>
  <w:num w:numId="15" w16cid:durableId="1038820166">
    <w:abstractNumId w:val="5"/>
  </w:num>
  <w:num w:numId="16" w16cid:durableId="434516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F1"/>
    <w:rsid w:val="00451F63"/>
    <w:rsid w:val="00915E8A"/>
    <w:rsid w:val="00A642F1"/>
    <w:rsid w:val="00A66117"/>
    <w:rsid w:val="00A74E37"/>
    <w:rsid w:val="00B35C92"/>
    <w:rsid w:val="00F07832"/>
    <w:rsid w:val="00FF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0D40"/>
  <w15:chartTrackingRefBased/>
  <w15:docId w15:val="{8677C875-8CE3-4536-8490-1BD747FD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2F1"/>
    <w:rPr>
      <w:rFonts w:eastAsiaTheme="majorEastAsia" w:cstheme="majorBidi"/>
      <w:color w:val="272727" w:themeColor="text1" w:themeTint="D8"/>
    </w:rPr>
  </w:style>
  <w:style w:type="paragraph" w:styleId="Title">
    <w:name w:val="Title"/>
    <w:basedOn w:val="Normal"/>
    <w:next w:val="Normal"/>
    <w:link w:val="TitleChar"/>
    <w:uiPriority w:val="10"/>
    <w:qFormat/>
    <w:rsid w:val="00A6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2F1"/>
    <w:pPr>
      <w:spacing w:before="160"/>
      <w:jc w:val="center"/>
    </w:pPr>
    <w:rPr>
      <w:i/>
      <w:iCs/>
      <w:color w:val="404040" w:themeColor="text1" w:themeTint="BF"/>
    </w:rPr>
  </w:style>
  <w:style w:type="character" w:customStyle="1" w:styleId="QuoteChar">
    <w:name w:val="Quote Char"/>
    <w:basedOn w:val="DefaultParagraphFont"/>
    <w:link w:val="Quote"/>
    <w:uiPriority w:val="29"/>
    <w:rsid w:val="00A642F1"/>
    <w:rPr>
      <w:i/>
      <w:iCs/>
      <w:color w:val="404040" w:themeColor="text1" w:themeTint="BF"/>
    </w:rPr>
  </w:style>
  <w:style w:type="paragraph" w:styleId="ListParagraph">
    <w:name w:val="List Paragraph"/>
    <w:basedOn w:val="Normal"/>
    <w:uiPriority w:val="34"/>
    <w:qFormat/>
    <w:rsid w:val="00A642F1"/>
    <w:pPr>
      <w:ind w:left="720"/>
      <w:contextualSpacing/>
    </w:pPr>
  </w:style>
  <w:style w:type="character" w:styleId="IntenseEmphasis">
    <w:name w:val="Intense Emphasis"/>
    <w:basedOn w:val="DefaultParagraphFont"/>
    <w:uiPriority w:val="21"/>
    <w:qFormat/>
    <w:rsid w:val="00A642F1"/>
    <w:rPr>
      <w:i/>
      <w:iCs/>
      <w:color w:val="2F5496" w:themeColor="accent1" w:themeShade="BF"/>
    </w:rPr>
  </w:style>
  <w:style w:type="paragraph" w:styleId="IntenseQuote">
    <w:name w:val="Intense Quote"/>
    <w:basedOn w:val="Normal"/>
    <w:next w:val="Normal"/>
    <w:link w:val="IntenseQuoteChar"/>
    <w:uiPriority w:val="30"/>
    <w:qFormat/>
    <w:rsid w:val="00A64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2F1"/>
    <w:rPr>
      <w:i/>
      <w:iCs/>
      <w:color w:val="2F5496" w:themeColor="accent1" w:themeShade="BF"/>
    </w:rPr>
  </w:style>
  <w:style w:type="character" w:styleId="IntenseReference">
    <w:name w:val="Intense Reference"/>
    <w:basedOn w:val="DefaultParagraphFont"/>
    <w:uiPriority w:val="32"/>
    <w:qFormat/>
    <w:rsid w:val="00A642F1"/>
    <w:rPr>
      <w:b/>
      <w:bCs/>
      <w:smallCaps/>
      <w:color w:val="2F5496" w:themeColor="accent1" w:themeShade="BF"/>
      <w:spacing w:val="5"/>
    </w:rPr>
  </w:style>
  <w:style w:type="table" w:styleId="TableGrid">
    <w:name w:val="Table Grid"/>
    <w:aliases w:val="FedU Table Grid"/>
    <w:basedOn w:val="TableNormal"/>
    <w:uiPriority w:val="59"/>
    <w:rsid w:val="00A642F1"/>
    <w:pPr>
      <w:spacing w:after="0" w:line="240" w:lineRule="auto"/>
    </w:pPr>
    <w:rPr>
      <w:sz w:val="24"/>
      <w:szCs w:val="24"/>
    </w:rPr>
    <w:tblPr/>
  </w:style>
  <w:style w:type="paragraph" w:styleId="Header">
    <w:name w:val="header"/>
    <w:basedOn w:val="Normal"/>
    <w:link w:val="HeaderChar"/>
    <w:uiPriority w:val="99"/>
    <w:unhideWhenUsed/>
    <w:rsid w:val="00A64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F1"/>
  </w:style>
  <w:style w:type="paragraph" w:styleId="Footer">
    <w:name w:val="footer"/>
    <w:basedOn w:val="Normal"/>
    <w:link w:val="FooterChar"/>
    <w:uiPriority w:val="99"/>
    <w:unhideWhenUsed/>
    <w:rsid w:val="00A64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ining.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irtualrto.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2a68875adf3cafc607ae64f1b5cc1606">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583eb8ce9376c4a7b841e15e1d7ce8b2"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luster " ma:format="Dropdown" ma:internalName="UnitCode_x007c_Cluster">
      <xsd:simpleType>
        <xsd:restriction base="dms:Choice">
          <xsd:enumeration value="No change"/>
          <xsd:enumeration value="Minor update"/>
          <xsd:enumeration value="Significant CIR"/>
          <xsd:enumeration value="Major (Standard or Compliance)"/>
          <xsd:enumeration value="NEW doc"/>
          <xsd:enumeration value="Young Learner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Code_x007c_Cluster xmlns="5251ee0a-c818-4610-86ca-2f683e89cb89" xsi:nil="true"/>
    <crossrefmarkertoStatewideCIR xmlns="5251ee0a-c818-4610-86ca-2f683e89cb89" xsi:nil="true"/>
    <Notes xmlns="5251ee0a-c818-4610-86ca-2f683e89cb89" xsi:nil="true"/>
    <ApprovalStatus xmlns="5251ee0a-c818-4610-86ca-2f683e89cb89" xsi:nil="true"/>
    <TaxCatchAll xmlns="6ee67557-a35f-4702-ba22-df4bfdafc463" xsi:nil="true"/>
    <lcf76f155ced4ddcb4097134ff3c332f xmlns="5251ee0a-c818-4610-86ca-2f683e89cb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74312-8DED-48B1-B3DE-7C68E6481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1ee0a-c818-4610-86ca-2f683e89cb89"/>
    <ds:schemaRef ds:uri="6ee67557-a35f-4702-ba22-df4bfdaf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5C6C9-7726-4ACF-BCC3-1CEFCE9F0161}">
  <ds:schemaRefs>
    <ds:schemaRef ds:uri="http://schemas.microsoft.com/sharepoint/v3/contenttype/forms"/>
  </ds:schemaRefs>
</ds:datastoreItem>
</file>

<file path=customXml/itemProps3.xml><?xml version="1.0" encoding="utf-8"?>
<ds:datastoreItem xmlns:ds="http://schemas.openxmlformats.org/officeDocument/2006/customXml" ds:itemID="{223B5AD9-07CA-479F-AB61-2B602B0FFA8E}">
  <ds:schemaRef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6ee67557-a35f-4702-ba22-df4bfdafc463"/>
    <ds:schemaRef ds:uri="5251ee0a-c818-4610-86ca-2f683e89cb8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3913</Words>
  <Characters>21874</Characters>
  <Application>Microsoft Office Word</Application>
  <DocSecurity>0</DocSecurity>
  <Lines>1041</Lines>
  <Paragraphs>586</Paragraphs>
  <ScaleCrop>false</ScaleCrop>
  <Company>Chisholm</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Lancaster</dc:creator>
  <cp:keywords/>
  <dc:description/>
  <cp:lastModifiedBy>Caroline Lancaster</cp:lastModifiedBy>
  <cp:revision>1</cp:revision>
  <dcterms:created xsi:type="dcterms:W3CDTF">2025-12-15T03:02:00Z</dcterms:created>
  <dcterms:modified xsi:type="dcterms:W3CDTF">2025-12-15T03:05:00Z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ies>
</file>